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0F" w:rsidRDefault="00C1660F" w:rsidP="00C534AC">
      <w:pPr>
        <w:jc w:val="both"/>
        <w:rPr>
          <w:b/>
          <w:sz w:val="32"/>
          <w:szCs w:val="32"/>
        </w:rPr>
      </w:pPr>
      <w:r>
        <w:rPr>
          <w:b/>
          <w:noProof/>
          <w:sz w:val="32"/>
          <w:szCs w:val="32"/>
          <w:lang w:eastAsia="fr-FR"/>
        </w:rPr>
        <w:drawing>
          <wp:anchor distT="0" distB="0" distL="114300" distR="114300" simplePos="0" relativeHeight="251658240" behindDoc="0" locked="0" layoutInCell="1" allowOverlap="1" wp14:anchorId="4108CF6B" wp14:editId="0A0A2274">
            <wp:simplePos x="0" y="0"/>
            <wp:positionH relativeFrom="margin">
              <wp:posOffset>-680720</wp:posOffset>
            </wp:positionH>
            <wp:positionV relativeFrom="margin">
              <wp:posOffset>-623570</wp:posOffset>
            </wp:positionV>
            <wp:extent cx="2362200" cy="7175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_foncé.png"/>
                    <pic:cNvPicPr/>
                  </pic:nvPicPr>
                  <pic:blipFill>
                    <a:blip r:embed="rId5">
                      <a:extLst>
                        <a:ext uri="{28A0092B-C50C-407E-A947-70E740481C1C}">
                          <a14:useLocalDpi xmlns:a14="http://schemas.microsoft.com/office/drawing/2010/main" val="0"/>
                        </a:ext>
                      </a:extLst>
                    </a:blip>
                    <a:stretch>
                      <a:fillRect/>
                    </a:stretch>
                  </pic:blipFill>
                  <pic:spPr>
                    <a:xfrm>
                      <a:off x="0" y="0"/>
                      <a:ext cx="2362200" cy="717550"/>
                    </a:xfrm>
                    <a:prstGeom prst="rect">
                      <a:avLst/>
                    </a:prstGeom>
                  </pic:spPr>
                </pic:pic>
              </a:graphicData>
            </a:graphic>
            <wp14:sizeRelH relativeFrom="margin">
              <wp14:pctWidth>0</wp14:pctWidth>
            </wp14:sizeRelH>
            <wp14:sizeRelV relativeFrom="margin">
              <wp14:pctHeight>0</wp14:pctHeight>
            </wp14:sizeRelV>
          </wp:anchor>
        </w:drawing>
      </w:r>
    </w:p>
    <w:p w:rsidR="00C1660F" w:rsidRPr="00A3395D" w:rsidRDefault="00C1660F" w:rsidP="00C1660F">
      <w:pPr>
        <w:tabs>
          <w:tab w:val="left" w:pos="6090"/>
        </w:tabs>
        <w:spacing w:after="0" w:line="240" w:lineRule="auto"/>
        <w:ind w:right="-142"/>
        <w:contextualSpacing/>
        <w:jc w:val="both"/>
        <w:rPr>
          <w:rFonts w:ascii="Times New Roman" w:hAnsi="Times New Roman"/>
          <w:sz w:val="14"/>
          <w:u w:val="single"/>
        </w:rPr>
      </w:pPr>
    </w:p>
    <w:p w:rsidR="00EF3353" w:rsidRDefault="00EF3353" w:rsidP="00EF3353">
      <w:pPr>
        <w:jc w:val="center"/>
        <w:rPr>
          <w:rFonts w:asciiTheme="majorHAnsi" w:eastAsiaTheme="majorEastAsia" w:hAnsiTheme="majorHAnsi"/>
          <w:b/>
          <w:iCs/>
          <w:color w:val="365F91" w:themeColor="accent1" w:themeShade="BF"/>
          <w:sz w:val="44"/>
          <w:szCs w:val="60"/>
        </w:rPr>
      </w:pPr>
    </w:p>
    <w:p w:rsidR="00B42D74" w:rsidRDefault="00EF3353" w:rsidP="00B42D74">
      <w:pPr>
        <w:pBdr>
          <w:bottom w:val="single" w:sz="4" w:space="1" w:color="4F81BD" w:themeColor="accent1"/>
        </w:pBdr>
        <w:spacing w:line="240" w:lineRule="auto"/>
        <w:jc w:val="center"/>
        <w:rPr>
          <w:rFonts w:asciiTheme="majorHAnsi" w:eastAsiaTheme="majorEastAsia" w:hAnsiTheme="majorHAnsi"/>
          <w:b/>
          <w:iCs/>
          <w:color w:val="365F91" w:themeColor="accent1" w:themeShade="BF"/>
          <w:sz w:val="52"/>
          <w:szCs w:val="60"/>
        </w:rPr>
      </w:pPr>
      <w:r w:rsidRPr="00B42D74">
        <w:rPr>
          <w:rFonts w:asciiTheme="majorHAnsi" w:eastAsiaTheme="majorEastAsia" w:hAnsiTheme="majorHAnsi"/>
          <w:b/>
          <w:iCs/>
          <w:color w:val="365F91" w:themeColor="accent1" w:themeShade="BF"/>
          <w:sz w:val="52"/>
          <w:szCs w:val="60"/>
        </w:rPr>
        <w:t>AAP Droits des usagers</w:t>
      </w:r>
      <w:r w:rsidR="00B42D74" w:rsidRPr="00B42D74">
        <w:rPr>
          <w:rFonts w:asciiTheme="majorHAnsi" w:eastAsiaTheme="majorEastAsia" w:hAnsiTheme="majorHAnsi"/>
          <w:b/>
          <w:iCs/>
          <w:color w:val="365F91" w:themeColor="accent1" w:themeShade="BF"/>
          <w:sz w:val="52"/>
          <w:szCs w:val="60"/>
        </w:rPr>
        <w:t xml:space="preserve"> de la santé</w:t>
      </w:r>
    </w:p>
    <w:p w:rsidR="00B42D74" w:rsidRPr="00B42D74" w:rsidRDefault="00B42D74" w:rsidP="00B42D74">
      <w:pPr>
        <w:spacing w:line="240" w:lineRule="auto"/>
        <w:jc w:val="center"/>
        <w:rPr>
          <w:rFonts w:asciiTheme="majorHAnsi" w:eastAsiaTheme="majorEastAsia" w:hAnsiTheme="majorHAnsi"/>
          <w:b/>
          <w:iCs/>
          <w:color w:val="365F91" w:themeColor="accent1" w:themeShade="BF"/>
          <w:sz w:val="52"/>
          <w:szCs w:val="60"/>
        </w:rPr>
      </w:pPr>
    </w:p>
    <w:p w:rsidR="00AC65FA" w:rsidRDefault="00AC65FA" w:rsidP="00B42D74">
      <w:pPr>
        <w:spacing w:after="0" w:line="240" w:lineRule="auto"/>
        <w:jc w:val="center"/>
        <w:rPr>
          <w:rFonts w:asciiTheme="majorHAnsi" w:eastAsiaTheme="majorEastAsia" w:hAnsiTheme="majorHAnsi"/>
          <w:b/>
          <w:iCs/>
          <w:color w:val="365F91" w:themeColor="accent1" w:themeShade="BF"/>
          <w:sz w:val="52"/>
          <w:szCs w:val="60"/>
        </w:rPr>
      </w:pPr>
      <w:r w:rsidRPr="00AC65FA">
        <w:rPr>
          <w:rFonts w:asciiTheme="majorHAnsi" w:eastAsiaTheme="majorEastAsia" w:hAnsiTheme="majorHAnsi"/>
          <w:b/>
          <w:iCs/>
          <w:color w:val="365F91" w:themeColor="accent1" w:themeShade="BF"/>
          <w:sz w:val="52"/>
          <w:szCs w:val="60"/>
        </w:rPr>
        <w:t xml:space="preserve">"Aide-moi à faire seul" : </w:t>
      </w:r>
    </w:p>
    <w:p w:rsidR="00AC65FA" w:rsidRDefault="00AC65FA" w:rsidP="00B42D74">
      <w:pPr>
        <w:spacing w:after="0" w:line="240" w:lineRule="auto"/>
        <w:jc w:val="center"/>
        <w:rPr>
          <w:rFonts w:asciiTheme="majorHAnsi" w:eastAsiaTheme="majorEastAsia" w:hAnsiTheme="majorHAnsi"/>
          <w:b/>
          <w:iCs/>
          <w:color w:val="365F91" w:themeColor="accent1" w:themeShade="BF"/>
          <w:sz w:val="52"/>
          <w:szCs w:val="60"/>
        </w:rPr>
      </w:pPr>
      <w:r w:rsidRPr="00AC65FA">
        <w:rPr>
          <w:rFonts w:asciiTheme="majorHAnsi" w:eastAsiaTheme="majorEastAsia" w:hAnsiTheme="majorHAnsi"/>
          <w:b/>
          <w:iCs/>
          <w:color w:val="365F91" w:themeColor="accent1" w:themeShade="BF"/>
          <w:sz w:val="52"/>
          <w:szCs w:val="60"/>
        </w:rPr>
        <w:t xml:space="preserve">Respecter les droits et le travail </w:t>
      </w:r>
    </w:p>
    <w:p w:rsidR="00AC65FA" w:rsidRDefault="00AC65FA" w:rsidP="00B42D74">
      <w:pPr>
        <w:spacing w:after="0" w:line="240" w:lineRule="auto"/>
        <w:jc w:val="center"/>
        <w:rPr>
          <w:rFonts w:asciiTheme="majorHAnsi" w:eastAsiaTheme="majorEastAsia" w:hAnsiTheme="majorHAnsi"/>
          <w:b/>
          <w:iCs/>
          <w:color w:val="365F91" w:themeColor="accent1" w:themeShade="BF"/>
          <w:sz w:val="52"/>
          <w:szCs w:val="60"/>
        </w:rPr>
      </w:pPr>
    </w:p>
    <w:p w:rsidR="00B42D74" w:rsidRPr="00B42D74" w:rsidRDefault="00B42D74" w:rsidP="00AC65FA">
      <w:pPr>
        <w:spacing w:after="0" w:line="240" w:lineRule="auto"/>
        <w:jc w:val="center"/>
        <w:rPr>
          <w:rFonts w:asciiTheme="majorHAnsi" w:eastAsiaTheme="majorEastAsia" w:hAnsiTheme="majorHAnsi"/>
          <w:b/>
          <w:iCs/>
          <w:color w:val="365F91" w:themeColor="accent1" w:themeShade="BF"/>
          <w:sz w:val="52"/>
          <w:szCs w:val="60"/>
        </w:rPr>
      </w:pPr>
      <w:r w:rsidRPr="00B42D74">
        <w:rPr>
          <w:rFonts w:asciiTheme="majorHAnsi" w:eastAsiaTheme="majorEastAsia" w:hAnsiTheme="majorHAnsi"/>
          <w:b/>
          <w:iCs/>
          <w:color w:val="365F91" w:themeColor="accent1" w:themeShade="BF"/>
          <w:sz w:val="52"/>
          <w:szCs w:val="60"/>
        </w:rPr>
        <w:t>Maison des Sources</w:t>
      </w:r>
      <w:r>
        <w:rPr>
          <w:rFonts w:asciiTheme="majorHAnsi" w:eastAsiaTheme="majorEastAsia" w:hAnsiTheme="majorHAnsi"/>
          <w:b/>
          <w:iCs/>
          <w:color w:val="365F91" w:themeColor="accent1" w:themeShade="BF"/>
          <w:sz w:val="52"/>
          <w:szCs w:val="60"/>
        </w:rPr>
        <w:t xml:space="preserve"> de Confolens </w:t>
      </w:r>
    </w:p>
    <w:p w:rsidR="00B42D74" w:rsidRDefault="00B42D74" w:rsidP="00EF3353">
      <w:pPr>
        <w:jc w:val="center"/>
        <w:rPr>
          <w:rFonts w:asciiTheme="majorHAnsi" w:eastAsiaTheme="majorEastAsia" w:hAnsiTheme="majorHAnsi"/>
          <w:b/>
          <w:iCs/>
          <w:color w:val="365F91" w:themeColor="accent1" w:themeShade="BF"/>
          <w:sz w:val="44"/>
          <w:szCs w:val="60"/>
        </w:rPr>
      </w:pPr>
    </w:p>
    <w:p w:rsidR="00B42D74" w:rsidRDefault="00B42D74" w:rsidP="00EF3353">
      <w:pPr>
        <w:jc w:val="center"/>
        <w:rPr>
          <w:rFonts w:asciiTheme="majorHAnsi" w:eastAsiaTheme="majorEastAsia" w:hAnsiTheme="majorHAnsi"/>
          <w:b/>
          <w:iCs/>
          <w:color w:val="365F91" w:themeColor="accent1" w:themeShade="BF"/>
          <w:sz w:val="44"/>
          <w:szCs w:val="60"/>
        </w:rPr>
      </w:pPr>
    </w:p>
    <w:p w:rsidR="00175935" w:rsidRDefault="00B42D74" w:rsidP="00EF3353">
      <w:pPr>
        <w:jc w:val="center"/>
        <w:rPr>
          <w:rFonts w:asciiTheme="majorHAnsi" w:eastAsiaTheme="majorEastAsia" w:hAnsiTheme="majorHAnsi"/>
          <w:b/>
          <w:iCs/>
          <w:color w:val="00B050"/>
          <w:sz w:val="52"/>
          <w:szCs w:val="60"/>
        </w:rPr>
      </w:pPr>
      <w:r w:rsidRPr="00B42D74">
        <w:rPr>
          <w:rFonts w:asciiTheme="majorHAnsi" w:eastAsiaTheme="majorEastAsia" w:hAnsiTheme="majorHAnsi"/>
          <w:b/>
          <w:iCs/>
          <w:color w:val="00B050"/>
          <w:sz w:val="52"/>
          <w:szCs w:val="60"/>
        </w:rPr>
        <w:t xml:space="preserve">ANNEXE </w:t>
      </w:r>
      <w:r w:rsidR="008B4F59">
        <w:rPr>
          <w:rFonts w:asciiTheme="majorHAnsi" w:eastAsiaTheme="majorEastAsia" w:hAnsiTheme="majorHAnsi"/>
          <w:b/>
          <w:iCs/>
          <w:color w:val="00B050"/>
          <w:sz w:val="52"/>
          <w:szCs w:val="60"/>
        </w:rPr>
        <w:t>3 : Evaluation et suivi</w:t>
      </w:r>
      <w:r w:rsidR="00175935">
        <w:rPr>
          <w:rFonts w:asciiTheme="majorHAnsi" w:eastAsiaTheme="majorEastAsia" w:hAnsiTheme="majorHAnsi"/>
          <w:b/>
          <w:iCs/>
          <w:color w:val="00B050"/>
          <w:sz w:val="52"/>
          <w:szCs w:val="60"/>
        </w:rPr>
        <w:t> </w:t>
      </w:r>
      <w:bookmarkStart w:id="0" w:name="_GoBack"/>
      <w:bookmarkEnd w:id="0"/>
      <w:r w:rsidR="00175935">
        <w:rPr>
          <w:rFonts w:asciiTheme="majorHAnsi" w:eastAsiaTheme="majorEastAsia" w:hAnsiTheme="majorHAnsi"/>
          <w:b/>
          <w:iCs/>
          <w:color w:val="00B050"/>
          <w:sz w:val="52"/>
          <w:szCs w:val="60"/>
        </w:rPr>
        <w:t xml:space="preserve"> </w:t>
      </w:r>
    </w:p>
    <w:p w:rsidR="00175935" w:rsidRPr="00C8662F" w:rsidRDefault="00175935" w:rsidP="00C8662F">
      <w:pPr>
        <w:pStyle w:val="Paragraphedeliste"/>
        <w:numPr>
          <w:ilvl w:val="0"/>
          <w:numId w:val="16"/>
        </w:numPr>
        <w:ind w:left="1701" w:hanging="708"/>
        <w:rPr>
          <w:rFonts w:asciiTheme="majorHAnsi" w:eastAsiaTheme="majorEastAsia" w:hAnsiTheme="majorHAnsi"/>
          <w:iCs/>
          <w:sz w:val="40"/>
          <w:szCs w:val="60"/>
        </w:rPr>
      </w:pPr>
      <w:r w:rsidRPr="00C8662F">
        <w:rPr>
          <w:rFonts w:asciiTheme="majorHAnsi" w:eastAsiaTheme="majorEastAsia" w:hAnsiTheme="majorHAnsi"/>
          <w:iCs/>
          <w:sz w:val="40"/>
          <w:szCs w:val="60"/>
        </w:rPr>
        <w:t>Evaluation des pratiques</w:t>
      </w:r>
    </w:p>
    <w:p w:rsidR="00175935" w:rsidRPr="00C8662F" w:rsidRDefault="00175935" w:rsidP="00C8662F">
      <w:pPr>
        <w:pStyle w:val="Paragraphedeliste"/>
        <w:numPr>
          <w:ilvl w:val="0"/>
          <w:numId w:val="16"/>
        </w:numPr>
        <w:ind w:left="1701" w:hanging="708"/>
        <w:rPr>
          <w:rFonts w:asciiTheme="majorHAnsi" w:eastAsiaTheme="majorEastAsia" w:hAnsiTheme="majorHAnsi"/>
          <w:iCs/>
          <w:sz w:val="40"/>
          <w:szCs w:val="60"/>
        </w:rPr>
      </w:pPr>
      <w:r w:rsidRPr="00C8662F">
        <w:rPr>
          <w:rFonts w:asciiTheme="majorHAnsi" w:eastAsiaTheme="majorEastAsia" w:hAnsiTheme="majorHAnsi"/>
          <w:iCs/>
          <w:sz w:val="40"/>
          <w:szCs w:val="60"/>
        </w:rPr>
        <w:t>NPI-ES de l’unité sécurisée</w:t>
      </w:r>
    </w:p>
    <w:p w:rsidR="00175935" w:rsidRPr="00C8662F" w:rsidRDefault="00175935" w:rsidP="00C8662F">
      <w:pPr>
        <w:pStyle w:val="Paragraphedeliste"/>
        <w:numPr>
          <w:ilvl w:val="0"/>
          <w:numId w:val="16"/>
        </w:numPr>
        <w:ind w:left="1701" w:hanging="708"/>
        <w:rPr>
          <w:rFonts w:asciiTheme="majorHAnsi" w:eastAsiaTheme="majorEastAsia" w:hAnsiTheme="majorHAnsi"/>
          <w:iCs/>
          <w:sz w:val="40"/>
          <w:szCs w:val="60"/>
        </w:rPr>
      </w:pPr>
      <w:r w:rsidRPr="00C8662F">
        <w:rPr>
          <w:rFonts w:asciiTheme="majorHAnsi" w:eastAsiaTheme="majorEastAsia" w:hAnsiTheme="majorHAnsi"/>
          <w:iCs/>
          <w:sz w:val="40"/>
          <w:szCs w:val="60"/>
        </w:rPr>
        <w:t>Suivi des consommations de psychotropes</w:t>
      </w:r>
    </w:p>
    <w:p w:rsidR="00EF3353" w:rsidRPr="00B42D74" w:rsidRDefault="00EF3353" w:rsidP="00EF3353">
      <w:pPr>
        <w:jc w:val="center"/>
        <w:rPr>
          <w:rFonts w:asciiTheme="majorHAnsi" w:eastAsiaTheme="majorEastAsia" w:hAnsiTheme="majorHAnsi"/>
          <w:b/>
          <w:iCs/>
          <w:color w:val="00B050"/>
          <w:sz w:val="52"/>
          <w:szCs w:val="60"/>
        </w:rPr>
      </w:pPr>
      <w:r w:rsidRPr="00B42D74">
        <w:rPr>
          <w:rFonts w:asciiTheme="majorHAnsi" w:eastAsiaTheme="majorEastAsia" w:hAnsiTheme="majorHAnsi"/>
          <w:b/>
          <w:iCs/>
          <w:color w:val="00B050"/>
          <w:sz w:val="52"/>
          <w:szCs w:val="60"/>
        </w:rPr>
        <w:t xml:space="preserve"> </w:t>
      </w:r>
    </w:p>
    <w:p w:rsidR="00EF3353" w:rsidRDefault="00EF3353" w:rsidP="00EF3353">
      <w:pPr>
        <w:jc w:val="center"/>
        <w:rPr>
          <w:rFonts w:asciiTheme="majorHAnsi" w:eastAsiaTheme="majorEastAsia" w:hAnsiTheme="majorHAnsi"/>
          <w:b/>
          <w:iCs/>
          <w:color w:val="365F91" w:themeColor="accent1" w:themeShade="BF"/>
          <w:sz w:val="32"/>
          <w:szCs w:val="60"/>
        </w:rPr>
      </w:pPr>
      <w:r>
        <w:rPr>
          <w:rFonts w:asciiTheme="majorHAnsi" w:eastAsiaTheme="majorEastAsia" w:hAnsiTheme="majorHAnsi"/>
          <w:b/>
          <w:i/>
          <w:iCs/>
          <w:color w:val="365F91" w:themeColor="accent1" w:themeShade="BF"/>
          <w:sz w:val="32"/>
          <w:szCs w:val="60"/>
        </w:rPr>
        <w:br w:type="page"/>
      </w:r>
    </w:p>
    <w:p w:rsidR="00EF3353" w:rsidRPr="00C1660F" w:rsidRDefault="00AA6260" w:rsidP="00AA6260">
      <w:pPr>
        <w:pBdr>
          <w:top w:val="single" w:sz="8" w:space="10" w:color="A7BFDE" w:themeColor="accent1" w:themeTint="7F"/>
          <w:bottom w:val="single" w:sz="24" w:space="15" w:color="00B050"/>
        </w:pBdr>
        <w:spacing w:after="0" w:line="240" w:lineRule="auto"/>
        <w:ind w:right="-142"/>
        <w:jc w:val="center"/>
        <w:rPr>
          <w:rFonts w:asciiTheme="majorHAnsi" w:eastAsiaTheme="majorEastAsia" w:hAnsiTheme="majorHAnsi"/>
          <w:b/>
          <w:i/>
          <w:iCs/>
          <w:color w:val="365F91" w:themeColor="accent1" w:themeShade="BF"/>
          <w:sz w:val="32"/>
          <w:szCs w:val="60"/>
        </w:rPr>
      </w:pPr>
      <w:r>
        <w:rPr>
          <w:rFonts w:asciiTheme="majorHAnsi" w:eastAsiaTheme="majorEastAsia" w:hAnsiTheme="majorHAnsi"/>
          <w:b/>
          <w:i/>
          <w:iCs/>
          <w:color w:val="365F91" w:themeColor="accent1" w:themeShade="BF"/>
          <w:sz w:val="32"/>
          <w:szCs w:val="60"/>
        </w:rPr>
        <w:lastRenderedPageBreak/>
        <w:t>Evaluation des pratiques</w:t>
      </w:r>
      <w:r w:rsidR="00EF3353">
        <w:rPr>
          <w:rFonts w:asciiTheme="majorHAnsi" w:eastAsiaTheme="majorEastAsia" w:hAnsiTheme="majorHAnsi"/>
          <w:b/>
          <w:i/>
          <w:iCs/>
          <w:color w:val="365F91" w:themeColor="accent1" w:themeShade="BF"/>
          <w:sz w:val="32"/>
          <w:szCs w:val="60"/>
        </w:rPr>
        <w:t xml:space="preserve"> </w:t>
      </w:r>
    </w:p>
    <w:p w:rsidR="00EF3353" w:rsidRPr="00677402" w:rsidRDefault="00EF3353" w:rsidP="00EF3353">
      <w:pPr>
        <w:spacing w:after="0" w:line="240" w:lineRule="auto"/>
        <w:ind w:right="-142"/>
        <w:rPr>
          <w:rFonts w:ascii="Calibri" w:hAnsi="Calibri" w:cs="Calibri"/>
          <w:sz w:val="6"/>
        </w:rPr>
      </w:pPr>
    </w:p>
    <w:p w:rsidR="00EF3353" w:rsidRPr="00D85DB0" w:rsidRDefault="00EF3353" w:rsidP="00EF3353">
      <w:pPr>
        <w:spacing w:after="0" w:line="240" w:lineRule="auto"/>
        <w:ind w:right="-142"/>
        <w:jc w:val="both"/>
        <w:rPr>
          <w:rFonts w:ascii="Calibri" w:hAnsi="Calibri" w:cs="Calibri"/>
          <w:sz w:val="4"/>
        </w:rPr>
      </w:pPr>
    </w:p>
    <w:p w:rsidR="00EF3353" w:rsidRPr="00CC1449" w:rsidRDefault="00EF3353" w:rsidP="00EF3353">
      <w:pPr>
        <w:spacing w:after="0"/>
        <w:ind w:right="-142"/>
        <w:rPr>
          <w:rFonts w:ascii="Times New Roman" w:hAnsi="Times New Roman"/>
          <w:i/>
          <w:sz w:val="2"/>
        </w:rPr>
      </w:pPr>
    </w:p>
    <w:p w:rsidR="00EF3353" w:rsidRDefault="00EF3353" w:rsidP="00EF3353">
      <w:pPr>
        <w:jc w:val="both"/>
      </w:pPr>
    </w:p>
    <w:p w:rsidR="00AA6260" w:rsidRDefault="00AA6260" w:rsidP="00AA6260">
      <w:pPr>
        <w:tabs>
          <w:tab w:val="right" w:pos="9072"/>
        </w:tabs>
        <w:spacing w:line="240" w:lineRule="auto"/>
        <w:jc w:val="both"/>
        <w:rPr>
          <w:rFonts w:ascii="Times New Roman" w:hAnsi="Times New Roman" w:cs="Times New Roman"/>
          <w:color w:val="000000"/>
        </w:rPr>
      </w:pPr>
      <w:r w:rsidRPr="00AA6260">
        <w:rPr>
          <w:rFonts w:ascii="Times New Roman" w:hAnsi="Times New Roman" w:cs="Times New Roman"/>
          <w:color w:val="000000"/>
        </w:rPr>
        <w:t xml:space="preserve">L’application de la méthode Montessori, la formation, des agents a apporté une </w:t>
      </w:r>
      <w:r w:rsidRPr="00AA6260">
        <w:rPr>
          <w:rFonts w:ascii="Times New Roman" w:hAnsi="Times New Roman" w:cs="Times New Roman"/>
          <w:b/>
          <w:color w:val="000000"/>
        </w:rPr>
        <w:t xml:space="preserve">philosophie </w:t>
      </w:r>
      <w:r w:rsidRPr="00AA6260">
        <w:rPr>
          <w:rFonts w:ascii="Times New Roman" w:hAnsi="Times New Roman" w:cs="Times New Roman"/>
          <w:color w:val="000000"/>
        </w:rPr>
        <w:t xml:space="preserve">différente au sein de la </w:t>
      </w:r>
      <w:r>
        <w:rPr>
          <w:rFonts w:ascii="Times New Roman" w:hAnsi="Times New Roman" w:cs="Times New Roman"/>
          <w:color w:val="000000"/>
        </w:rPr>
        <w:t>M</w:t>
      </w:r>
      <w:r w:rsidRPr="00AA6260">
        <w:rPr>
          <w:rFonts w:ascii="Times New Roman" w:hAnsi="Times New Roman" w:cs="Times New Roman"/>
          <w:color w:val="000000"/>
        </w:rPr>
        <w:t xml:space="preserve">aison des </w:t>
      </w:r>
      <w:r>
        <w:rPr>
          <w:rFonts w:ascii="Times New Roman" w:hAnsi="Times New Roman" w:cs="Times New Roman"/>
          <w:color w:val="000000"/>
        </w:rPr>
        <w:t>S</w:t>
      </w:r>
      <w:r w:rsidRPr="00AA6260">
        <w:rPr>
          <w:rFonts w:ascii="Times New Roman" w:hAnsi="Times New Roman" w:cs="Times New Roman"/>
          <w:color w:val="000000"/>
        </w:rPr>
        <w:t xml:space="preserve">ources. Désormais, le personnel ne voit plus les habitants comme un « objet de soins » mais comme une personne avec des droits, une personne libre d’exprimer ses choix. </w:t>
      </w:r>
    </w:p>
    <w:p w:rsidR="00AA6260" w:rsidRPr="00AA6260" w:rsidRDefault="00AA6260" w:rsidP="00AA6260">
      <w:pPr>
        <w:tabs>
          <w:tab w:val="right" w:pos="9072"/>
        </w:tabs>
        <w:spacing w:line="240" w:lineRule="auto"/>
        <w:jc w:val="both"/>
        <w:rPr>
          <w:rFonts w:ascii="Times New Roman" w:hAnsi="Times New Roman" w:cs="Times New Roman"/>
          <w:color w:val="000000"/>
        </w:rPr>
      </w:pPr>
      <w:r w:rsidRPr="00AA6260">
        <w:rPr>
          <w:rFonts w:ascii="Times New Roman" w:hAnsi="Times New Roman" w:cs="Times New Roman"/>
          <w:color w:val="000000"/>
        </w:rPr>
        <w:t>Les comités sont le reflet de la co</w:t>
      </w:r>
      <w:r w:rsidR="00456AF1">
        <w:rPr>
          <w:rFonts w:ascii="Times New Roman" w:hAnsi="Times New Roman" w:cs="Times New Roman"/>
          <w:color w:val="000000"/>
        </w:rPr>
        <w:t>-</w:t>
      </w:r>
      <w:r w:rsidRPr="00AA6260">
        <w:rPr>
          <w:rFonts w:ascii="Times New Roman" w:hAnsi="Times New Roman" w:cs="Times New Roman"/>
          <w:color w:val="000000"/>
        </w:rPr>
        <w:t>décision, la co</w:t>
      </w:r>
      <w:r w:rsidR="00456AF1">
        <w:rPr>
          <w:rFonts w:ascii="Times New Roman" w:hAnsi="Times New Roman" w:cs="Times New Roman"/>
          <w:color w:val="000000"/>
        </w:rPr>
        <w:t>-</w:t>
      </w:r>
      <w:r w:rsidRPr="00AA6260">
        <w:rPr>
          <w:rFonts w:ascii="Times New Roman" w:hAnsi="Times New Roman" w:cs="Times New Roman"/>
          <w:color w:val="000000"/>
        </w:rPr>
        <w:t>construction</w:t>
      </w:r>
      <w:r w:rsidR="00456AF1">
        <w:rPr>
          <w:rFonts w:ascii="Times New Roman" w:hAnsi="Times New Roman" w:cs="Times New Roman"/>
          <w:color w:val="000000"/>
        </w:rPr>
        <w:t>,</w:t>
      </w:r>
      <w:r w:rsidRPr="00AA6260">
        <w:rPr>
          <w:rFonts w:ascii="Times New Roman" w:hAnsi="Times New Roman" w:cs="Times New Roman"/>
          <w:color w:val="000000"/>
        </w:rPr>
        <w:t xml:space="preserve"> et bien évidemment de l’implication des habitants associés au personnel et aux familles qui le souhaitent.</w:t>
      </w:r>
    </w:p>
    <w:p w:rsidR="00AA6260" w:rsidRPr="00AA6260" w:rsidRDefault="00AA6260" w:rsidP="00AA6260">
      <w:pPr>
        <w:tabs>
          <w:tab w:val="right" w:pos="9072"/>
        </w:tabs>
        <w:spacing w:line="240" w:lineRule="auto"/>
        <w:jc w:val="both"/>
        <w:rPr>
          <w:rFonts w:ascii="Times New Roman" w:hAnsi="Times New Roman" w:cs="Times New Roman"/>
          <w:color w:val="000000"/>
        </w:rPr>
      </w:pPr>
      <w:r w:rsidRPr="00AA6260">
        <w:rPr>
          <w:rFonts w:ascii="Times New Roman" w:hAnsi="Times New Roman" w:cs="Times New Roman"/>
          <w:color w:val="000000"/>
        </w:rPr>
        <w:t xml:space="preserve">Ce questionnaire a été élaboré par l’organisme de formation AG et D en collaboration avec </w:t>
      </w:r>
      <w:r w:rsidR="00456AF1">
        <w:rPr>
          <w:rFonts w:ascii="Times New Roman" w:hAnsi="Times New Roman" w:cs="Times New Roman"/>
          <w:color w:val="000000"/>
        </w:rPr>
        <w:t>le Centre Hospitalier de Confolens</w:t>
      </w:r>
      <w:r w:rsidRPr="00AA6260">
        <w:rPr>
          <w:rFonts w:ascii="Times New Roman" w:hAnsi="Times New Roman" w:cs="Times New Roman"/>
          <w:color w:val="000000"/>
        </w:rPr>
        <w:t>. A l’attention du personnel, ce questionnaire est anonyme et il comprend sept items :</w:t>
      </w:r>
    </w:p>
    <w:p w:rsidR="00AA6260" w:rsidRPr="00456AF1" w:rsidRDefault="00456AF1" w:rsidP="00456AF1">
      <w:pPr>
        <w:pStyle w:val="Paragraphedeliste"/>
        <w:numPr>
          <w:ilvl w:val="0"/>
          <w:numId w:val="4"/>
        </w:numPr>
        <w:tabs>
          <w:tab w:val="right" w:pos="9072"/>
        </w:tabs>
        <w:spacing w:line="240" w:lineRule="auto"/>
        <w:jc w:val="both"/>
        <w:rPr>
          <w:rFonts w:ascii="Times New Roman" w:hAnsi="Times New Roman" w:cs="Times New Roman"/>
          <w:color w:val="000000"/>
        </w:rPr>
      </w:pPr>
      <w:r w:rsidRPr="00456AF1">
        <w:rPr>
          <w:rFonts w:ascii="Times New Roman" w:hAnsi="Times New Roman" w:cs="Times New Roman"/>
          <w:color w:val="000000"/>
        </w:rPr>
        <w:t>À</w:t>
      </w:r>
      <w:r w:rsidR="00AA6260" w:rsidRPr="00456AF1">
        <w:rPr>
          <w:rFonts w:ascii="Times New Roman" w:hAnsi="Times New Roman" w:cs="Times New Roman"/>
          <w:color w:val="000000"/>
        </w:rPr>
        <w:t xml:space="preserve"> mon niveau : dans quelle mesure vous appliqu</w:t>
      </w:r>
      <w:r>
        <w:rPr>
          <w:rFonts w:ascii="Times New Roman" w:hAnsi="Times New Roman" w:cs="Times New Roman"/>
          <w:color w:val="000000"/>
        </w:rPr>
        <w:t xml:space="preserve">ez les principes suivants dans </w:t>
      </w:r>
      <w:r w:rsidR="00AA6260" w:rsidRPr="00456AF1">
        <w:rPr>
          <w:rFonts w:ascii="Times New Roman" w:hAnsi="Times New Roman" w:cs="Times New Roman"/>
          <w:color w:val="000000"/>
        </w:rPr>
        <w:t>les interactions avec les habitants</w:t>
      </w:r>
    </w:p>
    <w:p w:rsidR="00AA6260" w:rsidRPr="00456AF1" w:rsidRDefault="00456AF1" w:rsidP="00456AF1">
      <w:pPr>
        <w:pStyle w:val="Paragraphedeliste"/>
        <w:numPr>
          <w:ilvl w:val="0"/>
          <w:numId w:val="4"/>
        </w:numPr>
        <w:tabs>
          <w:tab w:val="right" w:pos="9072"/>
        </w:tabs>
        <w:spacing w:line="240" w:lineRule="auto"/>
        <w:jc w:val="both"/>
        <w:rPr>
          <w:rFonts w:ascii="Times New Roman" w:hAnsi="Times New Roman" w:cs="Times New Roman"/>
          <w:color w:val="000000"/>
        </w:rPr>
      </w:pPr>
      <w:r>
        <w:rPr>
          <w:rFonts w:ascii="Times New Roman" w:hAnsi="Times New Roman" w:cs="Times New Roman"/>
          <w:color w:val="000000"/>
        </w:rPr>
        <w:t>Voir les habitants autrement</w:t>
      </w:r>
    </w:p>
    <w:p w:rsidR="00AA6260" w:rsidRPr="00456AF1" w:rsidRDefault="00456AF1" w:rsidP="00456AF1">
      <w:pPr>
        <w:pStyle w:val="Paragraphedeliste"/>
        <w:numPr>
          <w:ilvl w:val="0"/>
          <w:numId w:val="4"/>
        </w:numPr>
        <w:tabs>
          <w:tab w:val="right" w:pos="9072"/>
        </w:tabs>
        <w:spacing w:line="240" w:lineRule="auto"/>
        <w:jc w:val="both"/>
        <w:rPr>
          <w:rFonts w:ascii="Times New Roman" w:hAnsi="Times New Roman" w:cs="Times New Roman"/>
          <w:color w:val="000000"/>
        </w:rPr>
      </w:pPr>
      <w:r w:rsidRPr="00456AF1">
        <w:rPr>
          <w:rFonts w:ascii="Times New Roman" w:hAnsi="Times New Roman" w:cs="Times New Roman"/>
          <w:color w:val="000000"/>
        </w:rPr>
        <w:t>Du</w:t>
      </w:r>
      <w:r w:rsidR="00AA6260" w:rsidRPr="00456AF1">
        <w:rPr>
          <w:rFonts w:ascii="Times New Roman" w:hAnsi="Times New Roman" w:cs="Times New Roman"/>
          <w:color w:val="000000"/>
        </w:rPr>
        <w:t xml:space="preserve"> choix et du contrôle</w:t>
      </w:r>
    </w:p>
    <w:p w:rsidR="00AA6260" w:rsidRPr="00456AF1" w:rsidRDefault="00456AF1" w:rsidP="00456AF1">
      <w:pPr>
        <w:pStyle w:val="Paragraphedeliste"/>
        <w:numPr>
          <w:ilvl w:val="0"/>
          <w:numId w:val="4"/>
        </w:numPr>
        <w:tabs>
          <w:tab w:val="right" w:pos="9072"/>
        </w:tabs>
        <w:spacing w:line="240" w:lineRule="auto"/>
        <w:jc w:val="both"/>
        <w:rPr>
          <w:rFonts w:ascii="Times New Roman" w:hAnsi="Times New Roman" w:cs="Times New Roman"/>
          <w:color w:val="000000"/>
        </w:rPr>
      </w:pPr>
      <w:r w:rsidRPr="00456AF1">
        <w:rPr>
          <w:rFonts w:ascii="Times New Roman" w:hAnsi="Times New Roman" w:cs="Times New Roman"/>
          <w:color w:val="000000"/>
        </w:rPr>
        <w:t>Comportement</w:t>
      </w:r>
      <w:r w:rsidR="00AA6260" w:rsidRPr="00456AF1">
        <w:rPr>
          <w:rFonts w:ascii="Times New Roman" w:hAnsi="Times New Roman" w:cs="Times New Roman"/>
          <w:color w:val="000000"/>
        </w:rPr>
        <w:t xml:space="preserve"> réactionn</w:t>
      </w:r>
      <w:r>
        <w:rPr>
          <w:rFonts w:ascii="Times New Roman" w:hAnsi="Times New Roman" w:cs="Times New Roman"/>
          <w:color w:val="000000"/>
        </w:rPr>
        <w:t>el</w:t>
      </w:r>
    </w:p>
    <w:p w:rsidR="00AA6260" w:rsidRPr="00456AF1" w:rsidRDefault="00AA6260" w:rsidP="00456AF1">
      <w:pPr>
        <w:pStyle w:val="Paragraphedeliste"/>
        <w:numPr>
          <w:ilvl w:val="0"/>
          <w:numId w:val="4"/>
        </w:numPr>
        <w:tabs>
          <w:tab w:val="right" w:pos="9072"/>
        </w:tabs>
        <w:spacing w:line="240" w:lineRule="auto"/>
        <w:jc w:val="both"/>
        <w:rPr>
          <w:rFonts w:ascii="Times New Roman" w:hAnsi="Times New Roman" w:cs="Times New Roman"/>
          <w:color w:val="000000"/>
        </w:rPr>
      </w:pPr>
      <w:r w:rsidRPr="00456AF1">
        <w:rPr>
          <w:rFonts w:ascii="Times New Roman" w:hAnsi="Times New Roman" w:cs="Times New Roman"/>
          <w:color w:val="000000"/>
        </w:rPr>
        <w:t>Adaptée à l’environnement</w:t>
      </w:r>
    </w:p>
    <w:p w:rsidR="00AA6260" w:rsidRPr="00456AF1" w:rsidRDefault="00456AF1" w:rsidP="00456AF1">
      <w:pPr>
        <w:pStyle w:val="Paragraphedeliste"/>
        <w:numPr>
          <w:ilvl w:val="0"/>
          <w:numId w:val="4"/>
        </w:numPr>
        <w:tabs>
          <w:tab w:val="right" w:pos="9072"/>
        </w:tabs>
        <w:spacing w:line="240" w:lineRule="auto"/>
        <w:jc w:val="both"/>
        <w:rPr>
          <w:rFonts w:ascii="Times New Roman" w:hAnsi="Times New Roman" w:cs="Times New Roman"/>
          <w:color w:val="000000"/>
        </w:rPr>
      </w:pPr>
      <w:r w:rsidRPr="00456AF1">
        <w:rPr>
          <w:rFonts w:ascii="Times New Roman" w:hAnsi="Times New Roman" w:cs="Times New Roman"/>
          <w:color w:val="000000"/>
        </w:rPr>
        <w:t>Des</w:t>
      </w:r>
      <w:r w:rsidR="00AA6260" w:rsidRPr="00456AF1">
        <w:rPr>
          <w:rFonts w:ascii="Times New Roman" w:hAnsi="Times New Roman" w:cs="Times New Roman"/>
          <w:color w:val="000000"/>
        </w:rPr>
        <w:t xml:space="preserve"> activités adaptées</w:t>
      </w:r>
    </w:p>
    <w:p w:rsidR="00AA6260" w:rsidRPr="00456AF1" w:rsidRDefault="00AA6260" w:rsidP="00456AF1">
      <w:pPr>
        <w:pStyle w:val="Paragraphedeliste"/>
        <w:numPr>
          <w:ilvl w:val="0"/>
          <w:numId w:val="4"/>
        </w:numPr>
        <w:tabs>
          <w:tab w:val="right" w:pos="9072"/>
        </w:tabs>
        <w:spacing w:line="240" w:lineRule="auto"/>
        <w:jc w:val="both"/>
        <w:rPr>
          <w:rFonts w:ascii="Times New Roman" w:hAnsi="Times New Roman" w:cs="Times New Roman"/>
          <w:color w:val="000000"/>
        </w:rPr>
      </w:pPr>
      <w:r w:rsidRPr="00456AF1">
        <w:rPr>
          <w:rFonts w:ascii="Times New Roman" w:hAnsi="Times New Roman" w:cs="Times New Roman"/>
          <w:color w:val="000000"/>
        </w:rPr>
        <w:t>Soins</w:t>
      </w:r>
    </w:p>
    <w:p w:rsidR="00AA6260" w:rsidRPr="00AA6260" w:rsidRDefault="00456AF1" w:rsidP="00AA6260">
      <w:pPr>
        <w:tabs>
          <w:tab w:val="right" w:pos="9072"/>
        </w:tabs>
        <w:spacing w:line="240" w:lineRule="auto"/>
        <w:jc w:val="both"/>
        <w:rPr>
          <w:rFonts w:ascii="Times New Roman" w:hAnsi="Times New Roman" w:cs="Times New Roman"/>
          <w:color w:val="000000"/>
        </w:rPr>
      </w:pPr>
      <w:r>
        <w:rPr>
          <w:rFonts w:ascii="Times New Roman" w:hAnsi="Times New Roman" w:cs="Times New Roman"/>
          <w:color w:val="000000"/>
        </w:rPr>
        <w:t>Chaque item</w:t>
      </w:r>
      <w:r w:rsidR="00AA6260" w:rsidRPr="00AA6260">
        <w:rPr>
          <w:rFonts w:ascii="Times New Roman" w:hAnsi="Times New Roman" w:cs="Times New Roman"/>
          <w:color w:val="000000"/>
        </w:rPr>
        <w:t xml:space="preserve"> correspond à un </w:t>
      </w:r>
      <w:r>
        <w:rPr>
          <w:rFonts w:ascii="Times New Roman" w:hAnsi="Times New Roman" w:cs="Times New Roman"/>
          <w:color w:val="000000"/>
        </w:rPr>
        <w:t xml:space="preserve">score </w:t>
      </w:r>
      <w:r w:rsidRPr="00AA6260">
        <w:rPr>
          <w:rFonts w:ascii="Times New Roman" w:hAnsi="Times New Roman" w:cs="Times New Roman"/>
          <w:color w:val="000000"/>
        </w:rPr>
        <w:t>et</w:t>
      </w:r>
      <w:r w:rsidR="00AA6260" w:rsidRPr="00AA6260">
        <w:rPr>
          <w:rFonts w:ascii="Times New Roman" w:hAnsi="Times New Roman" w:cs="Times New Roman"/>
          <w:color w:val="000000"/>
        </w:rPr>
        <w:t xml:space="preserve"> ramené à un score total qui doit tendre vers le score optimum défini.</w:t>
      </w:r>
    </w:p>
    <w:p w:rsidR="00AA6260" w:rsidRPr="00AA6260" w:rsidRDefault="00456AF1" w:rsidP="00AA6260">
      <w:pPr>
        <w:tabs>
          <w:tab w:val="right" w:pos="9072"/>
        </w:tabs>
        <w:spacing w:line="240" w:lineRule="auto"/>
        <w:jc w:val="both"/>
        <w:rPr>
          <w:rFonts w:ascii="Times New Roman" w:hAnsi="Times New Roman" w:cs="Times New Roman"/>
          <w:color w:val="000000"/>
        </w:rPr>
      </w:pPr>
      <w:r w:rsidRPr="00AA6260">
        <w:rPr>
          <w:rFonts w:ascii="Times New Roman" w:hAnsi="Times New Roman" w:cs="Times New Roman"/>
          <w:noProof/>
          <w:color w:val="000000"/>
          <w:lang w:eastAsia="fr-FR"/>
        </w:rPr>
        <mc:AlternateContent>
          <mc:Choice Requires="wps">
            <w:drawing>
              <wp:anchor distT="0" distB="0" distL="114300" distR="114300" simplePos="0" relativeHeight="251669504" behindDoc="0" locked="0" layoutInCell="1" allowOverlap="1" wp14:anchorId="7C109DCF" wp14:editId="2483093C">
                <wp:simplePos x="0" y="0"/>
                <wp:positionH relativeFrom="column">
                  <wp:posOffset>4110355</wp:posOffset>
                </wp:positionH>
                <wp:positionV relativeFrom="paragraph">
                  <wp:posOffset>2798445</wp:posOffset>
                </wp:positionV>
                <wp:extent cx="666750" cy="43815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666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Dans les</w:t>
                            </w:r>
                            <w:r>
                              <w:rPr>
                                <w:sz w:val="18"/>
                                <w:szCs w:val="18"/>
                              </w:rPr>
                              <w:t xml:space="preserve"> soins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09DCF" id="_x0000_t202" coordsize="21600,21600" o:spt="202" path="m,l,21600r21600,l21600,xe">
                <v:stroke joinstyle="miter"/>
                <v:path gradientshapeok="t" o:connecttype="rect"/>
              </v:shapetype>
              <v:shape id="Zone de texte 9" o:spid="_x0000_s1026" type="#_x0000_t202" style="position:absolute;left:0;text-align:left;margin-left:323.65pt;margin-top:220.35pt;width:5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" fillcolor="white [3201]" strokeweight=".5pt">
                <v:textbox>
                  <w:txbxContent>
                    <w:p w:rsidR="00AA6260" w:rsidRPr="00A520A6" w:rsidRDefault="00AA6260" w:rsidP="00AA6260">
                      <w:pPr>
                        <w:rPr>
                          <w:sz w:val="18"/>
                          <w:szCs w:val="18"/>
                        </w:rPr>
                      </w:pPr>
                      <w:r w:rsidRPr="00A520A6">
                        <w:rPr>
                          <w:sz w:val="18"/>
                          <w:szCs w:val="18"/>
                        </w:rPr>
                        <w:t>Dans les</w:t>
                      </w:r>
                      <w:r>
                        <w:rPr>
                          <w:sz w:val="18"/>
                          <w:szCs w:val="18"/>
                        </w:rPr>
                        <w:t xml:space="preserve"> soins</w:t>
                      </w:r>
                    </w:p>
                  </w:txbxContent>
                </v:textbox>
              </v:shape>
            </w:pict>
          </mc:Fallback>
        </mc:AlternateContent>
      </w:r>
      <w:r w:rsidRPr="00AA6260">
        <w:rPr>
          <w:rFonts w:ascii="Times New Roman" w:hAnsi="Times New Roman" w:cs="Times New Roman"/>
          <w:noProof/>
          <w:color w:val="000000"/>
          <w:lang w:eastAsia="fr-FR"/>
        </w:rPr>
        <mc:AlternateContent>
          <mc:Choice Requires="wps">
            <w:drawing>
              <wp:anchor distT="0" distB="0" distL="114300" distR="114300" simplePos="0" relativeHeight="251668480" behindDoc="0" locked="0" layoutInCell="1" allowOverlap="1" wp14:anchorId="0D614DE8" wp14:editId="68F67F11">
                <wp:simplePos x="0" y="0"/>
                <wp:positionH relativeFrom="column">
                  <wp:posOffset>3434080</wp:posOffset>
                </wp:positionH>
                <wp:positionV relativeFrom="paragraph">
                  <wp:posOffset>2798445</wp:posOffset>
                </wp:positionV>
                <wp:extent cx="676275" cy="4381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6762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456AF1" w:rsidP="00AA6260">
                            <w:pPr>
                              <w:rPr>
                                <w:sz w:val="18"/>
                                <w:szCs w:val="18"/>
                              </w:rPr>
                            </w:pPr>
                            <w:r w:rsidRPr="00A520A6">
                              <w:rPr>
                                <w:sz w:val="18"/>
                                <w:szCs w:val="18"/>
                              </w:rPr>
                              <w:t>Activités adaptée</w:t>
                            </w:r>
                            <w:r>
                              <w:rPr>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14DE8" id="Zone de texte 8" o:spid="_x0000_s1027" type="#_x0000_t202" style="position:absolute;left:0;text-align:left;margin-left:270.4pt;margin-top:220.35pt;width:53.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" fillcolor="white [3201]" strokeweight=".5pt">
                <v:textbox>
                  <w:txbxContent>
                    <w:p w:rsidR="00AA6260" w:rsidRPr="00A520A6" w:rsidRDefault="00456AF1" w:rsidP="00AA6260">
                      <w:pPr>
                        <w:rPr>
                          <w:sz w:val="18"/>
                          <w:szCs w:val="18"/>
                        </w:rPr>
                      </w:pPr>
                      <w:r w:rsidRPr="00A520A6">
                        <w:rPr>
                          <w:sz w:val="18"/>
                          <w:szCs w:val="18"/>
                        </w:rPr>
                        <w:t>Activités adaptée</w:t>
                      </w:r>
                      <w:r>
                        <w:rPr>
                          <w:sz w:val="18"/>
                          <w:szCs w:val="18"/>
                        </w:rPr>
                        <w:t>s</w:t>
                      </w:r>
                    </w:p>
                  </w:txbxContent>
                </v:textbox>
              </v:shape>
            </w:pict>
          </mc:Fallback>
        </mc:AlternateContent>
      </w:r>
      <w:r w:rsidRPr="00AA6260">
        <w:rPr>
          <w:rFonts w:ascii="Times New Roman" w:hAnsi="Times New Roman" w:cs="Times New Roman"/>
          <w:noProof/>
          <w:color w:val="000000"/>
          <w:lang w:eastAsia="fr-FR"/>
        </w:rPr>
        <mc:AlternateContent>
          <mc:Choice Requires="wps">
            <w:drawing>
              <wp:anchor distT="0" distB="0" distL="114300" distR="114300" simplePos="0" relativeHeight="251667456" behindDoc="0" locked="0" layoutInCell="1" allowOverlap="1" wp14:anchorId="53759B72" wp14:editId="61D9504F">
                <wp:simplePos x="0" y="0"/>
                <wp:positionH relativeFrom="column">
                  <wp:posOffset>2834005</wp:posOffset>
                </wp:positionH>
                <wp:positionV relativeFrom="paragraph">
                  <wp:posOffset>2798445</wp:posOffset>
                </wp:positionV>
                <wp:extent cx="704850" cy="43815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704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Adapter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59B72" id="Zone de texte 7" o:spid="_x0000_s1028" type="#_x0000_t202" style="position:absolute;left:0;text-align:left;margin-left:223.15pt;margin-top:220.35pt;width:55.5pt;height: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" fillcolor="white [3201]" strokeweight=".5pt">
                <v:textbox>
                  <w:txbxContent>
                    <w:p w:rsidR="00AA6260" w:rsidRPr="00A520A6" w:rsidRDefault="00AA6260" w:rsidP="00AA6260">
                      <w:pPr>
                        <w:rPr>
                          <w:sz w:val="18"/>
                          <w:szCs w:val="18"/>
                        </w:rPr>
                      </w:pPr>
                      <w:r w:rsidRPr="00A520A6">
                        <w:rPr>
                          <w:sz w:val="18"/>
                          <w:szCs w:val="18"/>
                        </w:rPr>
                        <w:t>Adapter l’environnement</w:t>
                      </w:r>
                    </w:p>
                  </w:txbxContent>
                </v:textbox>
              </v:shape>
            </w:pict>
          </mc:Fallback>
        </mc:AlternateContent>
      </w:r>
      <w:r w:rsidRPr="00AA6260">
        <w:rPr>
          <w:rFonts w:ascii="Times New Roman" w:hAnsi="Times New Roman" w:cs="Times New Roman"/>
          <w:noProof/>
          <w:color w:val="000000"/>
          <w:lang w:eastAsia="fr-FR"/>
        </w:rPr>
        <mc:AlternateContent>
          <mc:Choice Requires="wps">
            <w:drawing>
              <wp:anchor distT="0" distB="0" distL="114300" distR="114300" simplePos="0" relativeHeight="251666432" behindDoc="0" locked="0" layoutInCell="1" allowOverlap="1" wp14:anchorId="68EAD61E" wp14:editId="14251A90">
                <wp:simplePos x="0" y="0"/>
                <wp:positionH relativeFrom="column">
                  <wp:posOffset>2205355</wp:posOffset>
                </wp:positionH>
                <wp:positionV relativeFrom="paragraph">
                  <wp:posOffset>2798445</wp:posOffset>
                </wp:positionV>
                <wp:extent cx="781050" cy="4381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7810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Face au comportement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EAD61E" id="Zone de texte 6" o:spid="_x0000_s1029" type="#_x0000_t202" style="position:absolute;left:0;text-align:left;margin-left:173.65pt;margin-top:220.35pt;width:61.5pt;height: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" fillcolor="white [3201]" strokeweight=".5pt">
                <v:textbox>
                  <w:txbxContent>
                    <w:p w:rsidR="00AA6260" w:rsidRPr="00A520A6" w:rsidRDefault="00AA6260" w:rsidP="00AA6260">
                      <w:pPr>
                        <w:rPr>
                          <w:sz w:val="18"/>
                          <w:szCs w:val="18"/>
                        </w:rPr>
                      </w:pPr>
                      <w:r w:rsidRPr="00A520A6">
                        <w:rPr>
                          <w:sz w:val="18"/>
                          <w:szCs w:val="18"/>
                        </w:rPr>
                        <w:t>Face au comportement</w:t>
                      </w:r>
                    </w:p>
                  </w:txbxContent>
                </v:textbox>
              </v:shape>
            </w:pict>
          </mc:Fallback>
        </mc:AlternateContent>
      </w:r>
      <w:r w:rsidRPr="00AA6260">
        <w:rPr>
          <w:rFonts w:ascii="Times New Roman" w:hAnsi="Times New Roman" w:cs="Times New Roman"/>
          <w:noProof/>
          <w:color w:val="000000"/>
          <w:lang w:eastAsia="fr-FR"/>
        </w:rPr>
        <mc:AlternateContent>
          <mc:Choice Requires="wps">
            <w:drawing>
              <wp:anchor distT="0" distB="0" distL="114300" distR="114300" simplePos="0" relativeHeight="251664384" behindDoc="0" locked="0" layoutInCell="1" allowOverlap="1" wp14:anchorId="6E78BBBC" wp14:editId="28C708B2">
                <wp:simplePos x="0" y="0"/>
                <wp:positionH relativeFrom="column">
                  <wp:posOffset>1357630</wp:posOffset>
                </wp:positionH>
                <wp:positionV relativeFrom="paragraph">
                  <wp:posOffset>2798445</wp:posOffset>
                </wp:positionV>
                <wp:extent cx="981075" cy="4381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9810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 xml:space="preserve">Du choix et du </w:t>
                            </w:r>
                            <w:r w:rsidR="00456AF1" w:rsidRPr="00A520A6">
                              <w:rPr>
                                <w:sz w:val="18"/>
                                <w:szCs w:val="18"/>
                              </w:rPr>
                              <w:t>contrôle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BBBC" id="Zone de texte 5" o:spid="_x0000_s1030" type="#_x0000_t202" style="position:absolute;left:0;text-align:left;margin-left:106.9pt;margin-top:220.35pt;width:77.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" fillcolor="white [3201]" strokeweight=".5pt">
                <v:textbox>
                  <w:txbxContent>
                    <w:p w:rsidR="00AA6260" w:rsidRPr="00A520A6" w:rsidRDefault="00AA6260" w:rsidP="00AA6260">
                      <w:pPr>
                        <w:rPr>
                          <w:sz w:val="18"/>
                          <w:szCs w:val="18"/>
                        </w:rPr>
                      </w:pPr>
                      <w:r w:rsidRPr="00A520A6">
                        <w:rPr>
                          <w:sz w:val="18"/>
                          <w:szCs w:val="18"/>
                        </w:rPr>
                        <w:t xml:space="preserve">Du choix et du </w:t>
                      </w:r>
                      <w:r w:rsidR="00456AF1" w:rsidRPr="00A520A6">
                        <w:rPr>
                          <w:sz w:val="18"/>
                          <w:szCs w:val="18"/>
                        </w:rPr>
                        <w:t>contrôle</w:t>
                      </w:r>
                    </w:p>
                  </w:txbxContent>
                </v:textbox>
              </v:shape>
            </w:pict>
          </mc:Fallback>
        </mc:AlternateContent>
      </w:r>
      <w:r w:rsidRPr="00AA6260">
        <w:rPr>
          <w:rFonts w:ascii="Times New Roman" w:hAnsi="Times New Roman" w:cs="Times New Roman"/>
          <w:noProof/>
          <w:color w:val="000000"/>
          <w:lang w:eastAsia="fr-FR"/>
        </w:rPr>
        <mc:AlternateContent>
          <mc:Choice Requires="wps">
            <w:drawing>
              <wp:anchor distT="0" distB="0" distL="114300" distR="114300" simplePos="0" relativeHeight="251663360" behindDoc="0" locked="0" layoutInCell="1" allowOverlap="1" wp14:anchorId="76A54FA1" wp14:editId="3EECD1D1">
                <wp:simplePos x="0" y="0"/>
                <wp:positionH relativeFrom="column">
                  <wp:posOffset>652780</wp:posOffset>
                </wp:positionH>
                <wp:positionV relativeFrom="paragraph">
                  <wp:posOffset>2798445</wp:posOffset>
                </wp:positionV>
                <wp:extent cx="704850" cy="4381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704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Voir les 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54FA1" id="Zone de texte 4" o:spid="_x0000_s1031" type="#_x0000_t202" style="position:absolute;left:0;text-align:left;margin-left:51.4pt;margin-top:220.35pt;width:55.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" fillcolor="white [3201]" strokeweight=".5pt">
                <v:textbox>
                  <w:txbxContent>
                    <w:p w:rsidR="00AA6260" w:rsidRPr="00A520A6" w:rsidRDefault="00AA6260" w:rsidP="00AA6260">
                      <w:pPr>
                        <w:rPr>
                          <w:sz w:val="18"/>
                          <w:szCs w:val="18"/>
                        </w:rPr>
                      </w:pPr>
                      <w:r w:rsidRPr="00A520A6">
                        <w:rPr>
                          <w:sz w:val="18"/>
                          <w:szCs w:val="18"/>
                        </w:rPr>
                        <w:t>Voir les habitants</w:t>
                      </w:r>
                    </w:p>
                  </w:txbxContent>
                </v:textbox>
              </v:shape>
            </w:pict>
          </mc:Fallback>
        </mc:AlternateContent>
      </w:r>
      <w:r w:rsidRPr="00AA6260">
        <w:rPr>
          <w:rFonts w:ascii="Times New Roman" w:hAnsi="Times New Roman" w:cs="Times New Roman"/>
          <w:noProof/>
          <w:color w:val="000000"/>
          <w:lang w:eastAsia="fr-FR"/>
        </w:rPr>
        <mc:AlternateContent>
          <mc:Choice Requires="wps">
            <w:drawing>
              <wp:anchor distT="0" distB="0" distL="114300" distR="114300" simplePos="0" relativeHeight="251662336" behindDoc="0" locked="0" layoutInCell="1" allowOverlap="1" wp14:anchorId="1E3A225C" wp14:editId="3744D852">
                <wp:simplePos x="0" y="0"/>
                <wp:positionH relativeFrom="column">
                  <wp:posOffset>-4445</wp:posOffset>
                </wp:positionH>
                <wp:positionV relativeFrom="paragraph">
                  <wp:posOffset>2798445</wp:posOffset>
                </wp:positionV>
                <wp:extent cx="657225" cy="4381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38150"/>
                        </a:xfrm>
                        <a:prstGeom prst="rect">
                          <a:avLst/>
                        </a:prstGeom>
                        <a:solidFill>
                          <a:srgbClr val="FFFFFF"/>
                        </a:solidFill>
                        <a:ln w="9525">
                          <a:solidFill>
                            <a:srgbClr val="000000"/>
                          </a:solidFill>
                          <a:miter lim="800000"/>
                          <a:headEnd/>
                          <a:tailEnd/>
                        </a:ln>
                      </wps:spPr>
                      <wps:txbx>
                        <w:txbxContent>
                          <w:p w:rsidR="00AA6260" w:rsidRPr="00A520A6" w:rsidRDefault="00AA6260" w:rsidP="00AA6260">
                            <w:pPr>
                              <w:jc w:val="center"/>
                              <w:rPr>
                                <w:sz w:val="18"/>
                                <w:szCs w:val="18"/>
                              </w:rPr>
                            </w:pPr>
                            <w:r w:rsidRPr="00A520A6">
                              <w:rPr>
                                <w:sz w:val="18"/>
                                <w:szCs w:val="18"/>
                              </w:rPr>
                              <w:t>A mon niveau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A225C" id="Zone de texte 2" o:spid="_x0000_s1032" type="#_x0000_t202" style="position:absolute;left:0;text-align:left;margin-left:-.35pt;margin-top:220.35pt;width:51.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">
                <v:textbox>
                  <w:txbxContent>
                    <w:p w:rsidR="00AA6260" w:rsidRPr="00A520A6" w:rsidRDefault="00AA6260" w:rsidP="00AA6260">
                      <w:pPr>
                        <w:jc w:val="center"/>
                        <w:rPr>
                          <w:sz w:val="18"/>
                          <w:szCs w:val="18"/>
                        </w:rPr>
                      </w:pPr>
                      <w:r w:rsidRPr="00A520A6">
                        <w:rPr>
                          <w:sz w:val="18"/>
                          <w:szCs w:val="18"/>
                        </w:rPr>
                        <w:t>A mon niveau</w:t>
                      </w:r>
                    </w:p>
                  </w:txbxContent>
                </v:textbox>
              </v:shape>
            </w:pict>
          </mc:Fallback>
        </mc:AlternateContent>
      </w:r>
      <w:r w:rsidR="00AA6260" w:rsidRPr="00AA6260">
        <w:rPr>
          <w:rFonts w:ascii="Times New Roman" w:hAnsi="Times New Roman" w:cs="Times New Roman"/>
          <w:noProof/>
          <w:lang w:eastAsia="fr-FR"/>
        </w:rPr>
        <w:drawing>
          <wp:inline distT="0" distB="0" distL="0" distR="0" wp14:anchorId="2986CABE" wp14:editId="331C9CA9">
            <wp:extent cx="4572000" cy="2743200"/>
            <wp:effectExtent l="0" t="0" r="19050"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6260" w:rsidRPr="00AA6260" w:rsidRDefault="00AA6260" w:rsidP="00AA6260">
      <w:pPr>
        <w:tabs>
          <w:tab w:val="right" w:pos="9072"/>
        </w:tabs>
        <w:spacing w:line="240" w:lineRule="auto"/>
        <w:jc w:val="both"/>
        <w:rPr>
          <w:rFonts w:ascii="Times New Roman" w:hAnsi="Times New Roman" w:cs="Times New Roman"/>
          <w:color w:val="000000"/>
        </w:rPr>
      </w:pPr>
    </w:p>
    <w:p w:rsidR="00AA6260" w:rsidRPr="00AA6260" w:rsidRDefault="00AA6260" w:rsidP="00AA6260">
      <w:pPr>
        <w:tabs>
          <w:tab w:val="right" w:pos="9072"/>
        </w:tabs>
        <w:spacing w:line="240" w:lineRule="auto"/>
        <w:jc w:val="both"/>
        <w:rPr>
          <w:rFonts w:ascii="Times New Roman" w:hAnsi="Times New Roman" w:cs="Times New Roman"/>
          <w:color w:val="000000"/>
        </w:rPr>
      </w:pPr>
    </w:p>
    <w:p w:rsidR="00AA6260" w:rsidRPr="00AA6260" w:rsidRDefault="00456AF1" w:rsidP="00AA6260">
      <w:pPr>
        <w:tabs>
          <w:tab w:val="right" w:pos="9072"/>
        </w:tabs>
        <w:spacing w:line="240" w:lineRule="auto"/>
        <w:jc w:val="both"/>
        <w:rPr>
          <w:rFonts w:ascii="Times New Roman" w:hAnsi="Times New Roman" w:cs="Times New Roman"/>
          <w:color w:val="000000"/>
        </w:rPr>
      </w:pPr>
      <w:r w:rsidRPr="00AA6260">
        <w:rPr>
          <w:rFonts w:ascii="Times New Roman" w:hAnsi="Times New Roman" w:cs="Times New Roman"/>
          <w:b/>
          <w:noProof/>
          <w:color w:val="FF0000"/>
          <w:u w:val="single"/>
          <w:lang w:eastAsia="fr-FR"/>
        </w:rPr>
        <w:lastRenderedPageBreak/>
        <mc:AlternateContent>
          <mc:Choice Requires="wps">
            <w:drawing>
              <wp:anchor distT="0" distB="0" distL="114300" distR="114300" simplePos="0" relativeHeight="251673600" behindDoc="0" locked="0" layoutInCell="1" allowOverlap="1" wp14:anchorId="26795A7B" wp14:editId="1890D6B6">
                <wp:simplePos x="0" y="0"/>
                <wp:positionH relativeFrom="column">
                  <wp:posOffset>4110355</wp:posOffset>
                </wp:positionH>
                <wp:positionV relativeFrom="paragraph">
                  <wp:posOffset>3272155</wp:posOffset>
                </wp:positionV>
                <wp:extent cx="666750" cy="43815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666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Dans les</w:t>
                            </w:r>
                            <w:r>
                              <w:rPr>
                                <w:sz w:val="18"/>
                                <w:szCs w:val="18"/>
                              </w:rPr>
                              <w:t xml:space="preserve"> soins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5A7B" id="Zone de texte 16" o:spid="_x0000_s1033" type="#_x0000_t202" style="position:absolute;left:0;text-align:left;margin-left:323.65pt;margin-top:257.65pt;width:5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" fillcolor="white [3201]" strokeweight=".5pt">
                <v:textbox>
                  <w:txbxContent>
                    <w:p w:rsidR="00AA6260" w:rsidRPr="00A520A6" w:rsidRDefault="00AA6260" w:rsidP="00AA6260">
                      <w:pPr>
                        <w:rPr>
                          <w:sz w:val="18"/>
                          <w:szCs w:val="18"/>
                        </w:rPr>
                      </w:pPr>
                      <w:r w:rsidRPr="00A520A6">
                        <w:rPr>
                          <w:sz w:val="18"/>
                          <w:szCs w:val="18"/>
                        </w:rPr>
                        <w:t>Dans les</w:t>
                      </w:r>
                      <w:r>
                        <w:rPr>
                          <w:sz w:val="18"/>
                          <w:szCs w:val="18"/>
                        </w:rPr>
                        <w:t xml:space="preserve"> soins</w:t>
                      </w:r>
                    </w:p>
                  </w:txbxContent>
                </v:textbox>
              </v:shape>
            </w:pict>
          </mc:Fallback>
        </mc:AlternateContent>
      </w:r>
      <w:r w:rsidRPr="00AA6260">
        <w:rPr>
          <w:rFonts w:ascii="Times New Roman" w:hAnsi="Times New Roman" w:cs="Times New Roman"/>
          <w:b/>
          <w:noProof/>
          <w:color w:val="FF0000"/>
          <w:u w:val="single"/>
          <w:lang w:eastAsia="fr-FR"/>
        </w:rPr>
        <mc:AlternateContent>
          <mc:Choice Requires="wps">
            <w:drawing>
              <wp:anchor distT="0" distB="0" distL="114300" distR="114300" simplePos="0" relativeHeight="251672576" behindDoc="0" locked="0" layoutInCell="1" allowOverlap="1" wp14:anchorId="492D564D" wp14:editId="6B54B391">
                <wp:simplePos x="0" y="0"/>
                <wp:positionH relativeFrom="column">
                  <wp:posOffset>3434080</wp:posOffset>
                </wp:positionH>
                <wp:positionV relativeFrom="paragraph">
                  <wp:posOffset>3272155</wp:posOffset>
                </wp:positionV>
                <wp:extent cx="676275" cy="43815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6762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Activités  adaptée</w:t>
                            </w:r>
                            <w:r w:rsidR="00456AF1">
                              <w:rPr>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D564D" id="Zone de texte 15" o:spid="_x0000_s1034" type="#_x0000_t202" style="position:absolute;left:0;text-align:left;margin-left:270.4pt;margin-top:257.65pt;width:53.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" fillcolor="white [3201]" strokeweight=".5pt">
                <v:textbox>
                  <w:txbxContent>
                    <w:p w:rsidR="00AA6260" w:rsidRPr="00A520A6" w:rsidRDefault="00AA6260" w:rsidP="00AA6260">
                      <w:pPr>
                        <w:rPr>
                          <w:sz w:val="18"/>
                          <w:szCs w:val="18"/>
                        </w:rPr>
                      </w:pPr>
                      <w:r w:rsidRPr="00A520A6">
                        <w:rPr>
                          <w:sz w:val="18"/>
                          <w:szCs w:val="18"/>
                        </w:rPr>
                        <w:t>Activités  adaptée</w:t>
                      </w:r>
                      <w:r w:rsidR="00456AF1">
                        <w:rPr>
                          <w:sz w:val="18"/>
                          <w:szCs w:val="18"/>
                        </w:rPr>
                        <w:t>s</w:t>
                      </w:r>
                    </w:p>
                  </w:txbxContent>
                </v:textbox>
              </v:shape>
            </w:pict>
          </mc:Fallback>
        </mc:AlternateContent>
      </w:r>
      <w:r w:rsidRPr="00AA6260">
        <w:rPr>
          <w:rFonts w:ascii="Times New Roman" w:hAnsi="Times New Roman" w:cs="Times New Roman"/>
          <w:b/>
          <w:noProof/>
          <w:color w:val="FF0000"/>
          <w:u w:val="single"/>
          <w:lang w:eastAsia="fr-FR"/>
        </w:rPr>
        <mc:AlternateContent>
          <mc:Choice Requires="wps">
            <w:drawing>
              <wp:anchor distT="0" distB="0" distL="114300" distR="114300" simplePos="0" relativeHeight="251671552" behindDoc="0" locked="0" layoutInCell="1" allowOverlap="1" wp14:anchorId="2B79BB96" wp14:editId="781E3158">
                <wp:simplePos x="0" y="0"/>
                <wp:positionH relativeFrom="column">
                  <wp:posOffset>2834005</wp:posOffset>
                </wp:positionH>
                <wp:positionV relativeFrom="paragraph">
                  <wp:posOffset>3272155</wp:posOffset>
                </wp:positionV>
                <wp:extent cx="704850" cy="43815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704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Adapter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9BB96" id="Zone de texte 14" o:spid="_x0000_s1035" type="#_x0000_t202" style="position:absolute;left:0;text-align:left;margin-left:223.15pt;margin-top:257.65pt;width:55.5pt;height:3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" fillcolor="white [3201]" strokeweight=".5pt">
                <v:textbox>
                  <w:txbxContent>
                    <w:p w:rsidR="00AA6260" w:rsidRPr="00A520A6" w:rsidRDefault="00AA6260" w:rsidP="00AA6260">
                      <w:pPr>
                        <w:rPr>
                          <w:sz w:val="18"/>
                          <w:szCs w:val="18"/>
                        </w:rPr>
                      </w:pPr>
                      <w:r w:rsidRPr="00A520A6">
                        <w:rPr>
                          <w:sz w:val="18"/>
                          <w:szCs w:val="18"/>
                        </w:rPr>
                        <w:t>Adapter l’environnement</w:t>
                      </w:r>
                    </w:p>
                  </w:txbxContent>
                </v:textbox>
              </v:shape>
            </w:pict>
          </mc:Fallback>
        </mc:AlternateContent>
      </w:r>
      <w:r w:rsidRPr="00AA6260">
        <w:rPr>
          <w:rFonts w:ascii="Times New Roman" w:hAnsi="Times New Roman" w:cs="Times New Roman"/>
          <w:b/>
          <w:noProof/>
          <w:color w:val="FF0000"/>
          <w:u w:val="single"/>
          <w:lang w:eastAsia="fr-FR"/>
        </w:rPr>
        <mc:AlternateContent>
          <mc:Choice Requires="wps">
            <w:drawing>
              <wp:anchor distT="0" distB="0" distL="114300" distR="114300" simplePos="0" relativeHeight="251670528" behindDoc="0" locked="0" layoutInCell="1" allowOverlap="1" wp14:anchorId="39580497" wp14:editId="00B4E602">
                <wp:simplePos x="0" y="0"/>
                <wp:positionH relativeFrom="column">
                  <wp:posOffset>2205355</wp:posOffset>
                </wp:positionH>
                <wp:positionV relativeFrom="paragraph">
                  <wp:posOffset>3272155</wp:posOffset>
                </wp:positionV>
                <wp:extent cx="781050" cy="43815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7810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Face au comportement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80497" id="Zone de texte 13" o:spid="_x0000_s1036" type="#_x0000_t202" style="position:absolute;left:0;text-align:left;margin-left:173.65pt;margin-top:257.65pt;width:61.5pt;height: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" fillcolor="white [3201]" strokeweight=".5pt">
                <v:textbox>
                  <w:txbxContent>
                    <w:p w:rsidR="00AA6260" w:rsidRPr="00A520A6" w:rsidRDefault="00AA6260" w:rsidP="00AA6260">
                      <w:pPr>
                        <w:rPr>
                          <w:sz w:val="18"/>
                          <w:szCs w:val="18"/>
                        </w:rPr>
                      </w:pPr>
                      <w:r w:rsidRPr="00A520A6">
                        <w:rPr>
                          <w:sz w:val="18"/>
                          <w:szCs w:val="18"/>
                        </w:rPr>
                        <w:t>Face au comportement</w:t>
                      </w:r>
                    </w:p>
                  </w:txbxContent>
                </v:textbox>
              </v:shape>
            </w:pict>
          </mc:Fallback>
        </mc:AlternateContent>
      </w:r>
      <w:r w:rsidRPr="00AA6260">
        <w:rPr>
          <w:rFonts w:ascii="Times New Roman" w:hAnsi="Times New Roman" w:cs="Times New Roman"/>
          <w:b/>
          <w:noProof/>
          <w:color w:val="FF0000"/>
          <w:u w:val="single"/>
          <w:lang w:eastAsia="fr-FR"/>
        </w:rPr>
        <mc:AlternateContent>
          <mc:Choice Requires="wps">
            <w:drawing>
              <wp:anchor distT="0" distB="0" distL="114300" distR="114300" simplePos="0" relativeHeight="251665408" behindDoc="0" locked="0" layoutInCell="1" allowOverlap="1" wp14:anchorId="36E88357" wp14:editId="11036552">
                <wp:simplePos x="0" y="0"/>
                <wp:positionH relativeFrom="column">
                  <wp:posOffset>1357630</wp:posOffset>
                </wp:positionH>
                <wp:positionV relativeFrom="paragraph">
                  <wp:posOffset>3272155</wp:posOffset>
                </wp:positionV>
                <wp:extent cx="981075" cy="438150"/>
                <wp:effectExtent l="0" t="0" r="28575" b="19050"/>
                <wp:wrapNone/>
                <wp:docPr id="12" name="Zone de texte 12"/>
                <wp:cNvGraphicFramePr/>
                <a:graphic xmlns:a="http://schemas.openxmlformats.org/drawingml/2006/main">
                  <a:graphicData uri="http://schemas.microsoft.com/office/word/2010/wordprocessingShape">
                    <wps:wsp>
                      <wps:cNvSpPr txBox="1"/>
                      <wps:spPr>
                        <a:xfrm>
                          <a:off x="0" y="0"/>
                          <a:ext cx="9810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 xml:space="preserve">Du choix et du </w:t>
                            </w:r>
                            <w:r w:rsidR="00456AF1" w:rsidRPr="00A520A6">
                              <w:rPr>
                                <w:sz w:val="18"/>
                                <w:szCs w:val="18"/>
                              </w:rPr>
                              <w:t>contrôle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8357" id="Zone de texte 12" o:spid="_x0000_s1037" type="#_x0000_t202" style="position:absolute;left:0;text-align:left;margin-left:106.9pt;margin-top:257.65pt;width:77.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" fillcolor="white [3201]" strokeweight=".5pt">
                <v:textbox>
                  <w:txbxContent>
                    <w:p w:rsidR="00AA6260" w:rsidRPr="00A520A6" w:rsidRDefault="00AA6260" w:rsidP="00AA6260">
                      <w:pPr>
                        <w:rPr>
                          <w:sz w:val="18"/>
                          <w:szCs w:val="18"/>
                        </w:rPr>
                      </w:pPr>
                      <w:r w:rsidRPr="00A520A6">
                        <w:rPr>
                          <w:sz w:val="18"/>
                          <w:szCs w:val="18"/>
                        </w:rPr>
                        <w:t xml:space="preserve">Du choix et du </w:t>
                      </w:r>
                      <w:r w:rsidR="00456AF1" w:rsidRPr="00A520A6">
                        <w:rPr>
                          <w:sz w:val="18"/>
                          <w:szCs w:val="18"/>
                        </w:rPr>
                        <w:t>contrôle</w:t>
                      </w:r>
                    </w:p>
                  </w:txbxContent>
                </v:textbox>
              </v:shape>
            </w:pict>
          </mc:Fallback>
        </mc:AlternateContent>
      </w:r>
      <w:r w:rsidRPr="00AA6260">
        <w:rPr>
          <w:rFonts w:ascii="Times New Roman" w:hAnsi="Times New Roman" w:cs="Times New Roman"/>
          <w:b/>
          <w:noProof/>
          <w:color w:val="FF0000"/>
          <w:u w:val="single"/>
          <w:lang w:eastAsia="fr-FR"/>
        </w:rPr>
        <mc:AlternateContent>
          <mc:Choice Requires="wps">
            <w:drawing>
              <wp:anchor distT="0" distB="0" distL="114300" distR="114300" simplePos="0" relativeHeight="251661312" behindDoc="0" locked="0" layoutInCell="1" allowOverlap="1" wp14:anchorId="4A52A905" wp14:editId="602B016D">
                <wp:simplePos x="0" y="0"/>
                <wp:positionH relativeFrom="column">
                  <wp:posOffset>652780</wp:posOffset>
                </wp:positionH>
                <wp:positionV relativeFrom="paragraph">
                  <wp:posOffset>3272155</wp:posOffset>
                </wp:positionV>
                <wp:extent cx="704850" cy="43815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7048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260" w:rsidRPr="00A520A6" w:rsidRDefault="00AA6260" w:rsidP="00AA6260">
                            <w:pPr>
                              <w:rPr>
                                <w:sz w:val="18"/>
                                <w:szCs w:val="18"/>
                              </w:rPr>
                            </w:pPr>
                            <w:r w:rsidRPr="00A520A6">
                              <w:rPr>
                                <w:sz w:val="18"/>
                                <w:szCs w:val="18"/>
                              </w:rPr>
                              <w:t>Voir les 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A905" id="Zone de texte 11" o:spid="_x0000_s1038" type="#_x0000_t202" style="position:absolute;left:0;text-align:left;margin-left:51.4pt;margin-top:257.65pt;width:55.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eOmAIAAMAFAAAOAAAAZHJzL2Uyb0RvYy54bWysVE1PGzEQvVfqf7B8L5uEQG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" fillcolor="white [3201]" strokeweight=".5pt">
                <v:textbox>
                  <w:txbxContent>
                    <w:p w:rsidR="00AA6260" w:rsidRPr="00A520A6" w:rsidRDefault="00AA6260" w:rsidP="00AA6260">
                      <w:pPr>
                        <w:rPr>
                          <w:sz w:val="18"/>
                          <w:szCs w:val="18"/>
                        </w:rPr>
                      </w:pPr>
                      <w:r w:rsidRPr="00A520A6">
                        <w:rPr>
                          <w:sz w:val="18"/>
                          <w:szCs w:val="18"/>
                        </w:rPr>
                        <w:t>Voir les habitants</w:t>
                      </w:r>
                    </w:p>
                  </w:txbxContent>
                </v:textbox>
              </v:shape>
            </w:pict>
          </mc:Fallback>
        </mc:AlternateContent>
      </w:r>
      <w:r w:rsidRPr="00AA6260">
        <w:rPr>
          <w:rFonts w:ascii="Times New Roman" w:hAnsi="Times New Roman" w:cs="Times New Roman"/>
          <w:b/>
          <w:noProof/>
          <w:color w:val="FF0000"/>
          <w:u w:val="single"/>
          <w:lang w:eastAsia="fr-FR"/>
        </w:rPr>
        <mc:AlternateContent>
          <mc:Choice Requires="wps">
            <w:drawing>
              <wp:anchor distT="0" distB="0" distL="114300" distR="114300" simplePos="0" relativeHeight="251660288" behindDoc="0" locked="0" layoutInCell="1" allowOverlap="1" wp14:anchorId="6CE29FEA" wp14:editId="4D1DD4BC">
                <wp:simplePos x="0" y="0"/>
                <wp:positionH relativeFrom="column">
                  <wp:posOffset>-4445</wp:posOffset>
                </wp:positionH>
                <wp:positionV relativeFrom="paragraph">
                  <wp:posOffset>3272155</wp:posOffset>
                </wp:positionV>
                <wp:extent cx="657225" cy="4381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38150"/>
                        </a:xfrm>
                        <a:prstGeom prst="rect">
                          <a:avLst/>
                        </a:prstGeom>
                        <a:solidFill>
                          <a:srgbClr val="FFFFFF"/>
                        </a:solidFill>
                        <a:ln w="9525">
                          <a:solidFill>
                            <a:srgbClr val="000000"/>
                          </a:solidFill>
                          <a:miter lim="800000"/>
                          <a:headEnd/>
                          <a:tailEnd/>
                        </a:ln>
                      </wps:spPr>
                      <wps:txbx>
                        <w:txbxContent>
                          <w:p w:rsidR="00AA6260" w:rsidRPr="00A520A6" w:rsidRDefault="00AA6260" w:rsidP="00AA6260">
                            <w:pPr>
                              <w:jc w:val="center"/>
                              <w:rPr>
                                <w:sz w:val="18"/>
                                <w:szCs w:val="18"/>
                              </w:rPr>
                            </w:pPr>
                            <w:r w:rsidRPr="00A520A6">
                              <w:rPr>
                                <w:sz w:val="18"/>
                                <w:szCs w:val="18"/>
                              </w:rPr>
                              <w:t>A mon niveau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29FEA" id="_x0000_s1039" type="#_x0000_t202" style="position:absolute;left:0;text-align:left;margin-left:-.35pt;margin-top:257.65pt;width:51.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">
                <v:textbox>
                  <w:txbxContent>
                    <w:p w:rsidR="00AA6260" w:rsidRPr="00A520A6" w:rsidRDefault="00AA6260" w:rsidP="00AA6260">
                      <w:pPr>
                        <w:jc w:val="center"/>
                        <w:rPr>
                          <w:sz w:val="18"/>
                          <w:szCs w:val="18"/>
                        </w:rPr>
                      </w:pPr>
                      <w:r w:rsidRPr="00A520A6">
                        <w:rPr>
                          <w:sz w:val="18"/>
                          <w:szCs w:val="18"/>
                        </w:rPr>
                        <w:t>A mon niveau</w:t>
                      </w:r>
                    </w:p>
                  </w:txbxContent>
                </v:textbox>
              </v:shape>
            </w:pict>
          </mc:Fallback>
        </mc:AlternateContent>
      </w:r>
      <w:r w:rsidR="00AA6260" w:rsidRPr="00AA6260">
        <w:rPr>
          <w:rFonts w:ascii="Times New Roman" w:hAnsi="Times New Roman" w:cs="Times New Roman"/>
          <w:noProof/>
          <w:lang w:eastAsia="fr-FR"/>
        </w:rPr>
        <w:drawing>
          <wp:inline distT="0" distB="0" distL="0" distR="0" wp14:anchorId="0061F6E4" wp14:editId="494935A3">
            <wp:extent cx="4572000" cy="3209925"/>
            <wp:effectExtent l="0" t="0" r="19050" b="952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6260" w:rsidRPr="00AA6260" w:rsidRDefault="00AA6260" w:rsidP="00AA6260">
      <w:pPr>
        <w:tabs>
          <w:tab w:val="right" w:pos="9072"/>
        </w:tabs>
        <w:spacing w:line="240" w:lineRule="auto"/>
        <w:jc w:val="both"/>
        <w:rPr>
          <w:rFonts w:ascii="Times New Roman" w:hAnsi="Times New Roman" w:cs="Times New Roman"/>
          <w:b/>
          <w:color w:val="FF0000"/>
          <w:u w:val="single"/>
        </w:rPr>
      </w:pPr>
    </w:p>
    <w:p w:rsidR="00AA6260" w:rsidRDefault="00AA6260" w:rsidP="00AA6260">
      <w:pPr>
        <w:tabs>
          <w:tab w:val="right" w:pos="9072"/>
        </w:tabs>
        <w:spacing w:line="240" w:lineRule="auto"/>
        <w:jc w:val="both"/>
        <w:rPr>
          <w:rFonts w:ascii="Times New Roman" w:hAnsi="Times New Roman" w:cs="Times New Roman"/>
        </w:rPr>
      </w:pPr>
    </w:p>
    <w:p w:rsidR="00D71A5B" w:rsidRPr="00AA6260" w:rsidRDefault="00D71A5B" w:rsidP="00AA6260">
      <w:pPr>
        <w:tabs>
          <w:tab w:val="right" w:pos="9072"/>
        </w:tabs>
        <w:spacing w:line="240" w:lineRule="auto"/>
        <w:jc w:val="both"/>
        <w:rPr>
          <w:rFonts w:ascii="Times New Roman" w:hAnsi="Times New Roman" w:cs="Times New Roman"/>
        </w:rPr>
      </w:pPr>
    </w:p>
    <w:p w:rsidR="00AA6260" w:rsidRPr="00AA6260" w:rsidRDefault="00AA6260" w:rsidP="00AA6260">
      <w:pPr>
        <w:tabs>
          <w:tab w:val="right" w:pos="9072"/>
        </w:tabs>
        <w:spacing w:line="240" w:lineRule="auto"/>
        <w:jc w:val="both"/>
        <w:rPr>
          <w:rFonts w:ascii="Times New Roman" w:hAnsi="Times New Roman" w:cs="Times New Roman"/>
        </w:rPr>
      </w:pPr>
      <w:r w:rsidRPr="00AA6260">
        <w:rPr>
          <w:rFonts w:ascii="Times New Roman" w:hAnsi="Times New Roman" w:cs="Times New Roman"/>
        </w:rPr>
        <w:t xml:space="preserve">Nous constatons que l’écart entre le score optimum et le score réalisé sur 27 soignants de mai à octobre 2018 diminue. Le résultat tend vers une amélioration significative des pratiques : </w:t>
      </w:r>
    </w:p>
    <w:p w:rsidR="00AA6260" w:rsidRPr="00456AF1" w:rsidRDefault="00456AF1" w:rsidP="00456AF1">
      <w:pPr>
        <w:pStyle w:val="Paragraphedeliste"/>
        <w:numPr>
          <w:ilvl w:val="0"/>
          <w:numId w:val="5"/>
        </w:numPr>
        <w:tabs>
          <w:tab w:val="right" w:pos="9072"/>
        </w:tabs>
        <w:spacing w:line="240" w:lineRule="auto"/>
        <w:jc w:val="both"/>
        <w:rPr>
          <w:rFonts w:ascii="Times New Roman" w:hAnsi="Times New Roman" w:cs="Times New Roman"/>
        </w:rPr>
      </w:pPr>
      <w:r w:rsidRPr="00456AF1">
        <w:rPr>
          <w:rFonts w:ascii="Times New Roman" w:hAnsi="Times New Roman" w:cs="Times New Roman"/>
        </w:rPr>
        <w:t>Les</w:t>
      </w:r>
      <w:r w:rsidR="00AA6260" w:rsidRPr="00456AF1">
        <w:rPr>
          <w:rFonts w:ascii="Times New Roman" w:hAnsi="Times New Roman" w:cs="Times New Roman"/>
        </w:rPr>
        <w:t xml:space="preserve"> soignants voient le résident comme un habitant (cf</w:t>
      </w:r>
      <w:r>
        <w:rPr>
          <w:rFonts w:ascii="Times New Roman" w:hAnsi="Times New Roman" w:cs="Times New Roman"/>
        </w:rPr>
        <w:t>.</w:t>
      </w:r>
      <w:r w:rsidR="00AA6260" w:rsidRPr="00456AF1">
        <w:rPr>
          <w:rFonts w:ascii="Times New Roman" w:hAnsi="Times New Roman" w:cs="Times New Roman"/>
        </w:rPr>
        <w:t xml:space="preserve"> point 2 du tableau)</w:t>
      </w:r>
      <w:r>
        <w:rPr>
          <w:rFonts w:ascii="Times New Roman" w:hAnsi="Times New Roman" w:cs="Times New Roman"/>
        </w:rPr>
        <w:t xml:space="preserve">, </w:t>
      </w:r>
    </w:p>
    <w:p w:rsidR="00AA6260" w:rsidRPr="00456AF1" w:rsidRDefault="00AA6260" w:rsidP="00456AF1">
      <w:pPr>
        <w:pStyle w:val="Paragraphedeliste"/>
        <w:numPr>
          <w:ilvl w:val="0"/>
          <w:numId w:val="5"/>
        </w:numPr>
        <w:tabs>
          <w:tab w:val="right" w:pos="9072"/>
        </w:tabs>
        <w:spacing w:line="240" w:lineRule="auto"/>
        <w:jc w:val="both"/>
        <w:rPr>
          <w:rFonts w:ascii="Times New Roman" w:hAnsi="Times New Roman" w:cs="Times New Roman"/>
        </w:rPr>
      </w:pPr>
      <w:r w:rsidRPr="00456AF1">
        <w:rPr>
          <w:rFonts w:ascii="Times New Roman" w:hAnsi="Times New Roman" w:cs="Times New Roman"/>
        </w:rPr>
        <w:t xml:space="preserve">L’environnement est adapté à </w:t>
      </w:r>
      <w:r w:rsidR="00456AF1" w:rsidRPr="00456AF1">
        <w:rPr>
          <w:rFonts w:ascii="Times New Roman" w:hAnsi="Times New Roman" w:cs="Times New Roman"/>
        </w:rPr>
        <w:t>l’habitant (</w:t>
      </w:r>
      <w:r w:rsidRPr="00456AF1">
        <w:rPr>
          <w:rFonts w:ascii="Times New Roman" w:hAnsi="Times New Roman" w:cs="Times New Roman"/>
        </w:rPr>
        <w:t>cf</w:t>
      </w:r>
      <w:r w:rsidR="00456AF1">
        <w:rPr>
          <w:rFonts w:ascii="Times New Roman" w:hAnsi="Times New Roman" w:cs="Times New Roman"/>
        </w:rPr>
        <w:t>.</w:t>
      </w:r>
      <w:r w:rsidRPr="00456AF1">
        <w:rPr>
          <w:rFonts w:ascii="Times New Roman" w:hAnsi="Times New Roman" w:cs="Times New Roman"/>
        </w:rPr>
        <w:t xml:space="preserve"> point 5)</w:t>
      </w:r>
      <w:r w:rsidR="00456AF1">
        <w:rPr>
          <w:rFonts w:ascii="Times New Roman" w:hAnsi="Times New Roman" w:cs="Times New Roman"/>
        </w:rPr>
        <w:t xml:space="preserve">, </w:t>
      </w:r>
    </w:p>
    <w:p w:rsidR="00EF3353" w:rsidRPr="00456AF1" w:rsidRDefault="00456AF1" w:rsidP="00456AF1">
      <w:pPr>
        <w:pStyle w:val="Paragraphedeliste"/>
        <w:numPr>
          <w:ilvl w:val="0"/>
          <w:numId w:val="5"/>
        </w:numPr>
        <w:spacing w:line="240" w:lineRule="auto"/>
        <w:jc w:val="both"/>
        <w:rPr>
          <w:rFonts w:ascii="Times New Roman" w:hAnsi="Times New Roman" w:cs="Times New Roman"/>
        </w:rPr>
      </w:pPr>
      <w:r w:rsidRPr="00456AF1">
        <w:rPr>
          <w:rFonts w:ascii="Times New Roman" w:hAnsi="Times New Roman" w:cs="Times New Roman"/>
        </w:rPr>
        <w:t>Le</w:t>
      </w:r>
      <w:r w:rsidR="00AA6260" w:rsidRPr="00456AF1">
        <w:rPr>
          <w:rFonts w:ascii="Times New Roman" w:hAnsi="Times New Roman" w:cs="Times New Roman"/>
        </w:rPr>
        <w:t xml:space="preserve"> choix du résident est recherché en priorité (cf</w:t>
      </w:r>
      <w:r>
        <w:rPr>
          <w:rFonts w:ascii="Times New Roman" w:hAnsi="Times New Roman" w:cs="Times New Roman"/>
        </w:rPr>
        <w:t>.</w:t>
      </w:r>
      <w:r w:rsidR="00AA6260" w:rsidRPr="00456AF1">
        <w:rPr>
          <w:rFonts w:ascii="Times New Roman" w:hAnsi="Times New Roman" w:cs="Times New Roman"/>
        </w:rPr>
        <w:t xml:space="preserve"> point 3)</w:t>
      </w:r>
      <w:r>
        <w:rPr>
          <w:rFonts w:ascii="Times New Roman" w:hAnsi="Times New Roman" w:cs="Times New Roman"/>
        </w:rPr>
        <w:t>.</w:t>
      </w:r>
    </w:p>
    <w:p w:rsidR="00EF3353" w:rsidRPr="00C1660F" w:rsidRDefault="00EF3353" w:rsidP="00EF3353">
      <w:pPr>
        <w:jc w:val="both"/>
        <w:rPr>
          <w:rFonts w:ascii="Times New Roman" w:hAnsi="Times New Roman" w:cs="Times New Roman"/>
        </w:rPr>
      </w:pPr>
    </w:p>
    <w:p w:rsidR="00EF3353" w:rsidRPr="00C1660F" w:rsidRDefault="00EF3353" w:rsidP="00EF3353">
      <w:pPr>
        <w:jc w:val="both"/>
        <w:rPr>
          <w:rFonts w:ascii="Times New Roman" w:hAnsi="Times New Roman" w:cs="Times New Roman"/>
        </w:rPr>
      </w:pPr>
      <w:r w:rsidRPr="00C1660F">
        <w:rPr>
          <w:rFonts w:ascii="Times New Roman" w:hAnsi="Times New Roman" w:cs="Times New Roman"/>
        </w:rPr>
        <w:t xml:space="preserve"> </w:t>
      </w:r>
    </w:p>
    <w:p w:rsidR="00EF3353" w:rsidRDefault="00EF3353">
      <w:pPr>
        <w:rPr>
          <w:rFonts w:asciiTheme="majorHAnsi" w:eastAsiaTheme="majorEastAsia" w:hAnsiTheme="majorHAnsi"/>
          <w:b/>
          <w:i/>
          <w:iCs/>
          <w:color w:val="365F91" w:themeColor="accent1" w:themeShade="BF"/>
          <w:sz w:val="32"/>
          <w:szCs w:val="60"/>
        </w:rPr>
      </w:pPr>
    </w:p>
    <w:p w:rsidR="00EF3353" w:rsidRDefault="00EF3353">
      <w:pPr>
        <w:rPr>
          <w:rFonts w:asciiTheme="majorHAnsi" w:eastAsiaTheme="majorEastAsia" w:hAnsiTheme="majorHAnsi"/>
          <w:b/>
          <w:i/>
          <w:iCs/>
          <w:color w:val="365F91" w:themeColor="accent1" w:themeShade="BF"/>
          <w:sz w:val="32"/>
          <w:szCs w:val="60"/>
        </w:rPr>
      </w:pPr>
      <w:r>
        <w:rPr>
          <w:rFonts w:asciiTheme="majorHAnsi" w:eastAsiaTheme="majorEastAsia" w:hAnsiTheme="majorHAnsi"/>
          <w:b/>
          <w:i/>
          <w:iCs/>
          <w:color w:val="365F91" w:themeColor="accent1" w:themeShade="BF"/>
          <w:sz w:val="32"/>
          <w:szCs w:val="60"/>
        </w:rPr>
        <w:br w:type="page"/>
      </w:r>
    </w:p>
    <w:p w:rsidR="00C1660F" w:rsidRPr="00C1660F" w:rsidRDefault="00F34114" w:rsidP="00C1660F">
      <w:pPr>
        <w:pBdr>
          <w:top w:val="single" w:sz="8" w:space="10" w:color="A7BFDE" w:themeColor="accent1" w:themeTint="7F"/>
          <w:bottom w:val="single" w:sz="24" w:space="15" w:color="00B050"/>
        </w:pBdr>
        <w:spacing w:after="0" w:line="240" w:lineRule="auto"/>
        <w:ind w:right="-142"/>
        <w:jc w:val="center"/>
        <w:rPr>
          <w:rFonts w:asciiTheme="majorHAnsi" w:eastAsiaTheme="majorEastAsia" w:hAnsiTheme="majorHAnsi"/>
          <w:b/>
          <w:i/>
          <w:iCs/>
          <w:color w:val="365F91" w:themeColor="accent1" w:themeShade="BF"/>
          <w:sz w:val="32"/>
          <w:szCs w:val="60"/>
        </w:rPr>
      </w:pPr>
      <w:r>
        <w:rPr>
          <w:rFonts w:asciiTheme="majorHAnsi" w:eastAsiaTheme="majorEastAsia" w:hAnsiTheme="majorHAnsi"/>
          <w:b/>
          <w:i/>
          <w:iCs/>
          <w:color w:val="365F91" w:themeColor="accent1" w:themeShade="BF"/>
          <w:sz w:val="32"/>
          <w:szCs w:val="60"/>
        </w:rPr>
        <w:lastRenderedPageBreak/>
        <w:t>NPI-ES de l’unité sécurisée</w:t>
      </w:r>
    </w:p>
    <w:p w:rsidR="00C1660F" w:rsidRPr="00677402" w:rsidRDefault="00C1660F" w:rsidP="00C1660F">
      <w:pPr>
        <w:spacing w:after="0" w:line="240" w:lineRule="auto"/>
        <w:ind w:right="-142"/>
        <w:rPr>
          <w:rFonts w:ascii="Calibri" w:hAnsi="Calibri" w:cs="Calibri"/>
          <w:sz w:val="6"/>
        </w:rPr>
      </w:pPr>
    </w:p>
    <w:p w:rsidR="00C1660F" w:rsidRPr="00D85DB0" w:rsidRDefault="00C1660F" w:rsidP="00C1660F">
      <w:pPr>
        <w:spacing w:after="0" w:line="240" w:lineRule="auto"/>
        <w:ind w:right="-142"/>
        <w:jc w:val="both"/>
        <w:rPr>
          <w:rFonts w:ascii="Calibri" w:hAnsi="Calibri" w:cs="Calibri"/>
          <w:sz w:val="4"/>
        </w:rPr>
      </w:pPr>
    </w:p>
    <w:p w:rsidR="00C1660F" w:rsidRPr="00CC1449" w:rsidRDefault="00C1660F" w:rsidP="00C1660F">
      <w:pPr>
        <w:spacing w:after="0"/>
        <w:ind w:right="-142"/>
        <w:rPr>
          <w:rFonts w:ascii="Times New Roman" w:hAnsi="Times New Roman"/>
          <w:i/>
          <w:sz w:val="2"/>
        </w:rPr>
      </w:pPr>
    </w:p>
    <w:p w:rsidR="00C534AC" w:rsidRDefault="00C534AC" w:rsidP="00C534AC">
      <w:pPr>
        <w:jc w:val="both"/>
      </w:pPr>
    </w:p>
    <w:p w:rsidR="00E404A0" w:rsidRDefault="00E404A0" w:rsidP="00E404A0">
      <w:pPr>
        <w:pStyle w:val="Paragraphedeliste"/>
        <w:numPr>
          <w:ilvl w:val="0"/>
          <w:numId w:val="7"/>
        </w:numPr>
        <w:tabs>
          <w:tab w:val="right" w:pos="9072"/>
        </w:tabs>
        <w:jc w:val="both"/>
        <w:rPr>
          <w:rFonts w:ascii="Times New Roman" w:hAnsi="Times New Roman" w:cs="Times New Roman"/>
          <w:b/>
          <w:u w:val="single"/>
        </w:rPr>
      </w:pPr>
      <w:r w:rsidRPr="00A305F5">
        <w:rPr>
          <w:rFonts w:ascii="Times New Roman" w:hAnsi="Times New Roman" w:cs="Times New Roman"/>
          <w:b/>
          <w:u w:val="single"/>
        </w:rPr>
        <w:t>Retentissement sur le comportement</w:t>
      </w:r>
    </w:p>
    <w:p w:rsidR="00A305F5" w:rsidRPr="00A305F5" w:rsidRDefault="00A305F5" w:rsidP="00A305F5">
      <w:pPr>
        <w:pStyle w:val="Paragraphedeliste"/>
        <w:tabs>
          <w:tab w:val="right" w:pos="9072"/>
        </w:tabs>
        <w:jc w:val="both"/>
        <w:rPr>
          <w:rFonts w:ascii="Times New Roman" w:hAnsi="Times New Roman" w:cs="Times New Roman"/>
          <w:b/>
          <w:u w:val="single"/>
        </w:rPr>
      </w:pPr>
    </w:p>
    <w:p w:rsidR="00E404A0" w:rsidRPr="00A305F5" w:rsidRDefault="00E404A0" w:rsidP="00E404A0">
      <w:pPr>
        <w:pStyle w:val="Paragraphedeliste"/>
        <w:numPr>
          <w:ilvl w:val="0"/>
          <w:numId w:val="6"/>
        </w:numPr>
        <w:jc w:val="both"/>
        <w:rPr>
          <w:rFonts w:ascii="Times New Roman" w:hAnsi="Times New Roman" w:cs="Times New Roman"/>
          <w:b/>
          <w:u w:val="single"/>
        </w:rPr>
      </w:pPr>
      <w:r w:rsidRPr="00A305F5">
        <w:rPr>
          <w:rFonts w:ascii="Times New Roman" w:hAnsi="Times New Roman" w:cs="Times New Roman"/>
          <w:b/>
          <w:u w:val="single"/>
        </w:rPr>
        <w:t>Des troubles du comportement se modifiant au refuge d’Aloïs</w:t>
      </w:r>
    </w:p>
    <w:p w:rsidR="00E404A0" w:rsidRPr="00A305F5" w:rsidRDefault="00E404A0" w:rsidP="00E404A0">
      <w:pPr>
        <w:jc w:val="both"/>
        <w:rPr>
          <w:rFonts w:ascii="Times New Roman" w:hAnsi="Times New Roman" w:cs="Times New Roman"/>
        </w:rPr>
      </w:pPr>
      <w:r w:rsidRPr="00A305F5">
        <w:rPr>
          <w:rFonts w:ascii="Times New Roman" w:hAnsi="Times New Roman" w:cs="Times New Roman"/>
        </w:rPr>
        <w:t>Le refuge d’Aloïs est une unité fermée qui accueille 12 habitants présentant une maladie de la mémoire (stade modéré à sévère) ayant des troubles du comportement. Selon le cahier des charges des « Unités Spécifiques Alzheimer en EHPAD et prise en charge des troubles sévères du comportement</w:t>
      </w:r>
      <w:r w:rsidR="00B451E0">
        <w:rPr>
          <w:rFonts w:ascii="Times New Roman" w:hAnsi="Times New Roman" w:cs="Times New Roman"/>
        </w:rPr>
        <w:t xml:space="preserve"> -</w:t>
      </w:r>
      <w:r w:rsidRPr="00A305F5">
        <w:rPr>
          <w:rFonts w:ascii="Times New Roman" w:hAnsi="Times New Roman" w:cs="Times New Roman"/>
        </w:rPr>
        <w:t xml:space="preserve"> Réflexion sur les critères de définition et missions </w:t>
      </w:r>
      <w:proofErr w:type="spellStart"/>
      <w:r w:rsidRPr="00A305F5">
        <w:rPr>
          <w:rFonts w:ascii="Times New Roman" w:hAnsi="Times New Roman" w:cs="Times New Roman"/>
        </w:rPr>
        <w:t>Gérontopôle</w:t>
      </w:r>
      <w:proofErr w:type="spellEnd"/>
      <w:r w:rsidRPr="00A305F5">
        <w:rPr>
          <w:rFonts w:ascii="Times New Roman" w:hAnsi="Times New Roman" w:cs="Times New Roman"/>
        </w:rPr>
        <w:t xml:space="preserve"> ; Hôpitaux de Toulouse - Août 2008 », une unité « dédiée » est un lieu sécurisé par un digicode afin de protéger les habitants désorientés dans l’espace. En effet, les maladies de la mémoire altèrent souvent cette capacité et par conséquent, les malades peuvent se perdre à l’extérieur et parfois décéd</w:t>
      </w:r>
      <w:r w:rsidR="00B451E0">
        <w:rPr>
          <w:rFonts w:ascii="Times New Roman" w:hAnsi="Times New Roman" w:cs="Times New Roman"/>
        </w:rPr>
        <w:t>er</w:t>
      </w:r>
      <w:r w:rsidRPr="00A305F5">
        <w:rPr>
          <w:rFonts w:ascii="Times New Roman" w:hAnsi="Times New Roman" w:cs="Times New Roman"/>
        </w:rPr>
        <w:t>.</w:t>
      </w:r>
    </w:p>
    <w:p w:rsidR="00E404A0" w:rsidRPr="00A305F5" w:rsidRDefault="00E404A0" w:rsidP="00E404A0">
      <w:pPr>
        <w:jc w:val="both"/>
        <w:rPr>
          <w:rFonts w:ascii="Times New Roman" w:hAnsi="Times New Roman" w:cs="Times New Roman"/>
        </w:rPr>
      </w:pPr>
      <w:r w:rsidRPr="00A305F5">
        <w:rPr>
          <w:rFonts w:ascii="Times New Roman" w:hAnsi="Times New Roman" w:cs="Times New Roman"/>
        </w:rPr>
        <w:t>Afin d’évaluer objectivement la présence des comportements troublants, nous avons utilisé un test validé par le CMRR de Nice (</w:t>
      </w:r>
      <w:r w:rsidR="00B451E0">
        <w:rPr>
          <w:rFonts w:ascii="Times New Roman" w:hAnsi="Times New Roman" w:cs="Times New Roman"/>
        </w:rPr>
        <w:t>C</w:t>
      </w:r>
      <w:r w:rsidRPr="00A305F5">
        <w:rPr>
          <w:rFonts w:ascii="Times New Roman" w:hAnsi="Times New Roman" w:cs="Times New Roman"/>
        </w:rPr>
        <w:t xml:space="preserve">entre Mémoire de </w:t>
      </w:r>
      <w:r w:rsidR="00B451E0">
        <w:rPr>
          <w:rFonts w:ascii="Times New Roman" w:hAnsi="Times New Roman" w:cs="Times New Roman"/>
        </w:rPr>
        <w:t>R</w:t>
      </w:r>
      <w:r w:rsidRPr="00A305F5">
        <w:rPr>
          <w:rFonts w:ascii="Times New Roman" w:hAnsi="Times New Roman" w:cs="Times New Roman"/>
        </w:rPr>
        <w:t xml:space="preserve">essources et de </w:t>
      </w:r>
      <w:r w:rsidR="00B451E0">
        <w:rPr>
          <w:rFonts w:ascii="Times New Roman" w:hAnsi="Times New Roman" w:cs="Times New Roman"/>
        </w:rPr>
        <w:t>R</w:t>
      </w:r>
      <w:r w:rsidRPr="00A305F5">
        <w:rPr>
          <w:rFonts w:ascii="Times New Roman" w:hAnsi="Times New Roman" w:cs="Times New Roman"/>
        </w:rPr>
        <w:t xml:space="preserve">echerches) qui se nomme le NPI-ES (Neuro </w:t>
      </w:r>
      <w:proofErr w:type="spellStart"/>
      <w:r w:rsidR="00B451E0">
        <w:rPr>
          <w:rFonts w:ascii="Times New Roman" w:hAnsi="Times New Roman" w:cs="Times New Roman"/>
        </w:rPr>
        <w:t>P</w:t>
      </w:r>
      <w:r w:rsidRPr="00A305F5">
        <w:rPr>
          <w:rFonts w:ascii="Times New Roman" w:hAnsi="Times New Roman" w:cs="Times New Roman"/>
        </w:rPr>
        <w:t>sychiatric</w:t>
      </w:r>
      <w:proofErr w:type="spellEnd"/>
      <w:r w:rsidRPr="00A305F5">
        <w:rPr>
          <w:rFonts w:ascii="Times New Roman" w:hAnsi="Times New Roman" w:cs="Times New Roman"/>
        </w:rPr>
        <w:t xml:space="preserve"> </w:t>
      </w:r>
      <w:r w:rsidR="00B451E0">
        <w:rPr>
          <w:rFonts w:ascii="Times New Roman" w:hAnsi="Times New Roman" w:cs="Times New Roman"/>
        </w:rPr>
        <w:t>I</w:t>
      </w:r>
      <w:r w:rsidRPr="00A305F5">
        <w:rPr>
          <w:rFonts w:ascii="Times New Roman" w:hAnsi="Times New Roman" w:cs="Times New Roman"/>
        </w:rPr>
        <w:t>nventory</w:t>
      </w:r>
      <w:r w:rsidR="00B451E0">
        <w:rPr>
          <w:rFonts w:ascii="Times New Roman" w:hAnsi="Times New Roman" w:cs="Times New Roman"/>
        </w:rPr>
        <w:t xml:space="preserve"> </w:t>
      </w:r>
      <w:r w:rsidRPr="00A305F5">
        <w:rPr>
          <w:rFonts w:ascii="Times New Roman" w:hAnsi="Times New Roman" w:cs="Times New Roman"/>
        </w:rPr>
        <w:t xml:space="preserve">- Equipe </w:t>
      </w:r>
      <w:r w:rsidR="00B451E0">
        <w:rPr>
          <w:rFonts w:ascii="Times New Roman" w:hAnsi="Times New Roman" w:cs="Times New Roman"/>
        </w:rPr>
        <w:t>S</w:t>
      </w:r>
      <w:r w:rsidRPr="00A305F5">
        <w:rPr>
          <w:rFonts w:ascii="Times New Roman" w:hAnsi="Times New Roman" w:cs="Times New Roman"/>
        </w:rPr>
        <w:t xml:space="preserve">oignante). Ce test a un double intérêt. Le but de l’Inventaire Neuropsychiatrique (NPI) est de recueillir des informations sur la présence de troubles du comportement chez des patients souffrant de démence. Le NPI version pour équipe soignante (NPI-ES) a été développé pour évaluer des patients vivant en institution. Le NPI-ES </w:t>
      </w:r>
      <w:proofErr w:type="gramStart"/>
      <w:r w:rsidRPr="00A305F5">
        <w:rPr>
          <w:rFonts w:ascii="Times New Roman" w:hAnsi="Times New Roman" w:cs="Times New Roman"/>
        </w:rPr>
        <w:t>peut être</w:t>
      </w:r>
      <w:proofErr w:type="gramEnd"/>
      <w:r w:rsidRPr="00A305F5">
        <w:rPr>
          <w:rFonts w:ascii="Times New Roman" w:hAnsi="Times New Roman" w:cs="Times New Roman"/>
        </w:rPr>
        <w:t xml:space="preserve"> utilisé par un évaluateur externe qui va s’entretenir avec un membre de l’équipe (par exemple, dans le cadre d’une recherche ou d’une évaluation externe) mais peut aussi être utilisé directement par un membre de l’équipe soignante. Comme dans le NPI, 10 domaines comportementaux et 2 variables neurovégétatives (sommeil et appétit) sont pris en compte dans le NPI-ES. Le NPI-ES se base sur les réponses d’un membre</w:t>
      </w:r>
      <w:r w:rsidR="00873D77">
        <w:rPr>
          <w:rFonts w:ascii="Times New Roman" w:hAnsi="Times New Roman" w:cs="Times New Roman"/>
        </w:rPr>
        <w:t xml:space="preserve"> de l’équipe soignante impliqué</w:t>
      </w:r>
      <w:r w:rsidRPr="00A305F5">
        <w:rPr>
          <w:rFonts w:ascii="Times New Roman" w:hAnsi="Times New Roman" w:cs="Times New Roman"/>
        </w:rPr>
        <w:t xml:space="preserve"> dans l</w:t>
      </w:r>
      <w:r w:rsidR="00873D77">
        <w:rPr>
          <w:rFonts w:ascii="Times New Roman" w:hAnsi="Times New Roman" w:cs="Times New Roman"/>
        </w:rPr>
        <w:t>a</w:t>
      </w:r>
      <w:r w:rsidRPr="00A305F5">
        <w:rPr>
          <w:rFonts w:ascii="Times New Roman" w:hAnsi="Times New Roman" w:cs="Times New Roman"/>
        </w:rPr>
        <w:t xml:space="preserve"> prise en charge du patient. L’entretien ou l’évaluation est conduit de préférence en l’absence du patient afin de faciliter une discussion ouverte sur des comportements qui pourraient être difficiles à décrire en sa présence.</w:t>
      </w:r>
      <w:r w:rsidR="00873D77">
        <w:rPr>
          <w:rFonts w:ascii="Times New Roman" w:hAnsi="Times New Roman" w:cs="Times New Roman"/>
        </w:rPr>
        <w:t xml:space="preserve"> I</w:t>
      </w:r>
      <w:r w:rsidRPr="00A305F5">
        <w:rPr>
          <w:rFonts w:ascii="Times New Roman" w:hAnsi="Times New Roman" w:cs="Times New Roman"/>
        </w:rPr>
        <w:t>l a un deuxième intérêt, celui d’évaluer la charge de travail des équipes soignante, dans le cadre d’apparition de comportements troublants.</w:t>
      </w:r>
    </w:p>
    <w:p w:rsidR="00873D77" w:rsidRDefault="00E404A0" w:rsidP="00873D77">
      <w:pPr>
        <w:spacing w:after="0"/>
        <w:jc w:val="both"/>
        <w:rPr>
          <w:rFonts w:ascii="Times New Roman" w:hAnsi="Times New Roman" w:cs="Times New Roman"/>
        </w:rPr>
      </w:pPr>
      <w:r w:rsidRPr="00A305F5">
        <w:rPr>
          <w:rFonts w:ascii="Times New Roman" w:hAnsi="Times New Roman" w:cs="Times New Roman"/>
        </w:rPr>
        <w:t xml:space="preserve">Le score total au NPI-ES </w:t>
      </w:r>
      <w:proofErr w:type="gramStart"/>
      <w:r w:rsidRPr="00A305F5">
        <w:rPr>
          <w:rFonts w:ascii="Times New Roman" w:hAnsi="Times New Roman" w:cs="Times New Roman"/>
        </w:rPr>
        <w:t>peut être</w:t>
      </w:r>
      <w:proofErr w:type="gramEnd"/>
      <w:r w:rsidRPr="00A305F5">
        <w:rPr>
          <w:rFonts w:ascii="Times New Roman" w:hAnsi="Times New Roman" w:cs="Times New Roman"/>
        </w:rPr>
        <w:t xml:space="preserve"> calculé en additionnant tous les scores aux dix premiers domaines. L’ensemble des scores aux 12 domaines peut aussi être calculé dans des circonstances spéciales comme lorsque les signes neurovégétatifs s’avèrent particulièrement importants. En recherche clinique</w:t>
      </w:r>
      <w:r w:rsidR="00873D77">
        <w:rPr>
          <w:rFonts w:ascii="Times New Roman" w:hAnsi="Times New Roman" w:cs="Times New Roman"/>
        </w:rPr>
        <w:t>,</w:t>
      </w:r>
      <w:r w:rsidRPr="00A305F5">
        <w:rPr>
          <w:rFonts w:ascii="Times New Roman" w:hAnsi="Times New Roman" w:cs="Times New Roman"/>
        </w:rPr>
        <w:t xml:space="preserve"> il existe plusieurs scores (</w:t>
      </w:r>
      <w:proofErr w:type="spellStart"/>
      <w:r w:rsidRPr="00A305F5">
        <w:rPr>
          <w:rFonts w:ascii="Times New Roman" w:hAnsi="Times New Roman" w:cs="Times New Roman"/>
        </w:rPr>
        <w:t>cut</w:t>
      </w:r>
      <w:proofErr w:type="spellEnd"/>
      <w:r w:rsidRPr="00A305F5">
        <w:rPr>
          <w:rFonts w:ascii="Times New Roman" w:hAnsi="Times New Roman" w:cs="Times New Roman"/>
        </w:rPr>
        <w:t xml:space="preserve"> off) possible. En pratique clinique les éléments les plus pertinents à retenir sont : </w:t>
      </w:r>
    </w:p>
    <w:p w:rsidR="00E404A0" w:rsidRPr="00A305F5" w:rsidRDefault="00E404A0" w:rsidP="00E404A0">
      <w:pPr>
        <w:jc w:val="both"/>
        <w:rPr>
          <w:rFonts w:ascii="Times New Roman" w:hAnsi="Times New Roman" w:cs="Times New Roman"/>
          <w:b/>
        </w:rPr>
      </w:pPr>
      <w:r w:rsidRPr="00A305F5">
        <w:rPr>
          <w:rFonts w:ascii="Times New Roman" w:hAnsi="Times New Roman" w:cs="Times New Roman"/>
        </w:rPr>
        <w:t xml:space="preserve">- </w:t>
      </w:r>
      <w:r w:rsidRPr="00A305F5">
        <w:rPr>
          <w:rFonts w:ascii="Times New Roman" w:hAnsi="Times New Roman" w:cs="Times New Roman"/>
          <w:b/>
        </w:rPr>
        <w:t>le score fréquence x Gravité pour chaque domaine (un score supérieur à 2 est pathologique), c’est ce que nous avons décidé de retenir pour not</w:t>
      </w:r>
      <w:r w:rsidR="00873D77">
        <w:rPr>
          <w:rFonts w:ascii="Times New Roman" w:hAnsi="Times New Roman" w:cs="Times New Roman"/>
          <w:b/>
        </w:rPr>
        <w:t>r</w:t>
      </w:r>
      <w:r w:rsidRPr="00A305F5">
        <w:rPr>
          <w:rFonts w:ascii="Times New Roman" w:hAnsi="Times New Roman" w:cs="Times New Roman"/>
          <w:b/>
        </w:rPr>
        <w:t>e évaluation.</w:t>
      </w:r>
    </w:p>
    <w:p w:rsidR="00E404A0" w:rsidRPr="00A305F5" w:rsidRDefault="00E404A0" w:rsidP="00E404A0">
      <w:pPr>
        <w:jc w:val="both"/>
        <w:rPr>
          <w:rFonts w:ascii="Times New Roman" w:hAnsi="Times New Roman" w:cs="Times New Roman"/>
        </w:rPr>
      </w:pPr>
      <w:r w:rsidRPr="00A305F5">
        <w:rPr>
          <w:rFonts w:ascii="Times New Roman" w:hAnsi="Times New Roman" w:cs="Times New Roman"/>
        </w:rPr>
        <w:t>Nous avons fait deux évaluations, la première en mars (avant l’application de la méthode), la seconde en septembre. Parallèlement, il est à noter qu’il y a une baisse des traitements médicamenteux (neuroleptiques, antidépresseurs et anxiolytiques) tant sur le plan de la fréquence d’administration que sur le dosage des molécules.</w:t>
      </w:r>
    </w:p>
    <w:p w:rsidR="00873D77" w:rsidRDefault="00873D77">
      <w:pPr>
        <w:rPr>
          <w:rFonts w:ascii="Times New Roman" w:hAnsi="Times New Roman" w:cs="Times New Roman"/>
        </w:rPr>
      </w:pPr>
      <w:r>
        <w:rPr>
          <w:rFonts w:ascii="Times New Roman" w:hAnsi="Times New Roman" w:cs="Times New Roman"/>
        </w:rPr>
        <w:br w:type="page"/>
      </w:r>
    </w:p>
    <w:p w:rsidR="00E404A0" w:rsidRPr="00A305F5" w:rsidRDefault="00E404A0" w:rsidP="00E404A0">
      <w:pPr>
        <w:jc w:val="both"/>
        <w:rPr>
          <w:rFonts w:ascii="Times New Roman" w:hAnsi="Times New Roman" w:cs="Times New Roman"/>
          <w:b/>
          <w:u w:val="single"/>
        </w:rPr>
      </w:pPr>
      <w:r w:rsidRPr="00A305F5">
        <w:rPr>
          <w:rFonts w:ascii="Times New Roman" w:hAnsi="Times New Roman" w:cs="Times New Roman"/>
        </w:rPr>
        <w:lastRenderedPageBreak/>
        <w:t xml:space="preserve">Comparativement à mars 2018, nous pouvons observer </w:t>
      </w:r>
      <w:r w:rsidRPr="00A305F5">
        <w:rPr>
          <w:rFonts w:ascii="Times New Roman" w:hAnsi="Times New Roman" w:cs="Times New Roman"/>
          <w:b/>
          <w:u w:val="single"/>
        </w:rPr>
        <w:t>une nette diminution</w:t>
      </w:r>
      <w:r w:rsidRPr="00A305F5">
        <w:rPr>
          <w:rFonts w:ascii="Times New Roman" w:hAnsi="Times New Roman" w:cs="Times New Roman"/>
        </w:rPr>
        <w:t xml:space="preserve"> des troubles du comportement : </w:t>
      </w:r>
      <w:r w:rsidRPr="00A305F5">
        <w:rPr>
          <w:rFonts w:ascii="Times New Roman" w:hAnsi="Times New Roman" w:cs="Times New Roman"/>
          <w:b/>
          <w:u w:val="single"/>
        </w:rPr>
        <w:t>SCORE TOTAL Fréquence *</w:t>
      </w:r>
      <w:r w:rsidR="00873D77">
        <w:rPr>
          <w:rFonts w:ascii="Times New Roman" w:hAnsi="Times New Roman" w:cs="Times New Roman"/>
          <w:b/>
          <w:u w:val="single"/>
        </w:rPr>
        <w:t xml:space="preserve"> </w:t>
      </w:r>
      <w:r w:rsidRPr="00A305F5">
        <w:rPr>
          <w:rFonts w:ascii="Times New Roman" w:hAnsi="Times New Roman" w:cs="Times New Roman"/>
          <w:b/>
          <w:u w:val="single"/>
        </w:rPr>
        <w:t>Gravité (12 points maxi par habitants) (11 habitants).  Score mini =</w:t>
      </w:r>
      <w:r w:rsidR="00873D77">
        <w:rPr>
          <w:rFonts w:ascii="Times New Roman" w:hAnsi="Times New Roman" w:cs="Times New Roman"/>
          <w:b/>
          <w:u w:val="single"/>
        </w:rPr>
        <w:t xml:space="preserve"> </w:t>
      </w:r>
      <w:r w:rsidRPr="00A305F5">
        <w:rPr>
          <w:rFonts w:ascii="Times New Roman" w:hAnsi="Times New Roman" w:cs="Times New Roman"/>
          <w:b/>
          <w:u w:val="single"/>
        </w:rPr>
        <w:t xml:space="preserve">0 ; score maxi = 132 pour chaque trouble du comportement </w:t>
      </w:r>
    </w:p>
    <w:p w:rsidR="00E404A0" w:rsidRPr="00A305F5" w:rsidRDefault="00E404A0" w:rsidP="00E404A0">
      <w:pPr>
        <w:spacing w:after="0"/>
        <w:jc w:val="both"/>
        <w:rPr>
          <w:rFonts w:ascii="Times New Roman" w:hAnsi="Times New Roman" w:cs="Times New Roman"/>
        </w:rPr>
      </w:pPr>
      <w:r w:rsidRPr="00A305F5">
        <w:rPr>
          <w:rFonts w:ascii="Times New Roman" w:hAnsi="Times New Roman" w:cs="Times New Roman"/>
        </w:rPr>
        <w:tab/>
        <w:t>-</w:t>
      </w:r>
      <w:r w:rsidR="00873D77">
        <w:rPr>
          <w:rFonts w:ascii="Times New Roman" w:hAnsi="Times New Roman" w:cs="Times New Roman"/>
        </w:rPr>
        <w:t xml:space="preserve"> </w:t>
      </w:r>
      <w:r w:rsidRPr="00A305F5">
        <w:rPr>
          <w:rFonts w:ascii="Times New Roman" w:hAnsi="Times New Roman" w:cs="Times New Roman"/>
          <w:b/>
        </w:rPr>
        <w:t>Les troubles du sommeil</w:t>
      </w:r>
      <w:r w:rsidRPr="00A305F5">
        <w:rPr>
          <w:rFonts w:ascii="Times New Roman" w:hAnsi="Times New Roman" w:cs="Times New Roman"/>
        </w:rPr>
        <w:t xml:space="preserve"> ont</w:t>
      </w:r>
      <w:r w:rsidR="00873D77">
        <w:rPr>
          <w:rFonts w:ascii="Times New Roman" w:hAnsi="Times New Roman" w:cs="Times New Roman"/>
          <w:b/>
          <w:u w:val="single"/>
        </w:rPr>
        <w:t xml:space="preserve"> disparu</w:t>
      </w:r>
      <w:r w:rsidRPr="00A305F5">
        <w:rPr>
          <w:rFonts w:ascii="Times New Roman" w:hAnsi="Times New Roman" w:cs="Times New Roman"/>
        </w:rPr>
        <w:t xml:space="preserve"> : score de 16 à 0 : </w:t>
      </w:r>
      <w:r w:rsidRPr="00A305F5">
        <w:rPr>
          <w:rFonts w:ascii="Times New Roman" w:hAnsi="Times New Roman" w:cs="Times New Roman"/>
          <w:b/>
        </w:rPr>
        <w:t>baisse de 100%</w:t>
      </w:r>
    </w:p>
    <w:p w:rsidR="00E404A0" w:rsidRPr="00A305F5" w:rsidRDefault="00E404A0" w:rsidP="00E404A0">
      <w:pPr>
        <w:spacing w:after="0"/>
        <w:ind w:firstLine="708"/>
        <w:jc w:val="both"/>
        <w:rPr>
          <w:rFonts w:ascii="Times New Roman" w:hAnsi="Times New Roman" w:cs="Times New Roman"/>
          <w:b/>
        </w:rPr>
      </w:pPr>
      <w:r w:rsidRPr="00A305F5">
        <w:rPr>
          <w:rFonts w:ascii="Times New Roman" w:hAnsi="Times New Roman" w:cs="Times New Roman"/>
        </w:rPr>
        <w:t>-</w:t>
      </w:r>
      <w:r w:rsidR="00873D77">
        <w:rPr>
          <w:rFonts w:ascii="Times New Roman" w:hAnsi="Times New Roman" w:cs="Times New Roman"/>
        </w:rPr>
        <w:t xml:space="preserve"> </w:t>
      </w:r>
      <w:r w:rsidR="00873D77">
        <w:rPr>
          <w:rFonts w:ascii="Times New Roman" w:hAnsi="Times New Roman" w:cs="Times New Roman"/>
          <w:b/>
        </w:rPr>
        <w:t>L</w:t>
      </w:r>
      <w:r w:rsidRPr="00A305F5">
        <w:rPr>
          <w:rFonts w:ascii="Times New Roman" w:hAnsi="Times New Roman" w:cs="Times New Roman"/>
          <w:b/>
        </w:rPr>
        <w:t>es troubles de l’appétit</w:t>
      </w:r>
      <w:r w:rsidRPr="00A305F5">
        <w:rPr>
          <w:rFonts w:ascii="Times New Roman" w:hAnsi="Times New Roman" w:cs="Times New Roman"/>
        </w:rPr>
        <w:t xml:space="preserve"> : score de 69 à 24 : </w:t>
      </w:r>
      <w:r w:rsidRPr="00A305F5">
        <w:rPr>
          <w:rFonts w:ascii="Times New Roman" w:hAnsi="Times New Roman" w:cs="Times New Roman"/>
          <w:b/>
        </w:rPr>
        <w:t>baisse de 65%</w:t>
      </w:r>
    </w:p>
    <w:p w:rsidR="00E404A0" w:rsidRPr="00A305F5" w:rsidRDefault="00E404A0" w:rsidP="00E404A0">
      <w:pPr>
        <w:spacing w:after="0"/>
        <w:ind w:firstLine="705"/>
        <w:jc w:val="both"/>
        <w:rPr>
          <w:rFonts w:ascii="Times New Roman" w:hAnsi="Times New Roman" w:cs="Times New Roman"/>
          <w:b/>
        </w:rPr>
      </w:pPr>
      <w:r w:rsidRPr="00A305F5">
        <w:rPr>
          <w:rFonts w:ascii="Times New Roman" w:hAnsi="Times New Roman" w:cs="Times New Roman"/>
          <w:b/>
        </w:rPr>
        <w:t>-</w:t>
      </w:r>
      <w:r w:rsidR="00873D77">
        <w:rPr>
          <w:rFonts w:ascii="Times New Roman" w:hAnsi="Times New Roman" w:cs="Times New Roman"/>
          <w:b/>
        </w:rPr>
        <w:t xml:space="preserve"> L</w:t>
      </w:r>
      <w:r w:rsidRPr="00A305F5">
        <w:rPr>
          <w:rFonts w:ascii="Times New Roman" w:hAnsi="Times New Roman" w:cs="Times New Roman"/>
          <w:b/>
        </w:rPr>
        <w:t>es idées délirantes</w:t>
      </w:r>
      <w:r w:rsidRPr="00A305F5">
        <w:rPr>
          <w:rFonts w:ascii="Times New Roman" w:hAnsi="Times New Roman" w:cs="Times New Roman"/>
        </w:rPr>
        <w:t xml:space="preserve"> : score de 32 à 22 : </w:t>
      </w:r>
      <w:r w:rsidR="00873D77">
        <w:rPr>
          <w:rFonts w:ascii="Times New Roman" w:hAnsi="Times New Roman" w:cs="Times New Roman"/>
          <w:b/>
        </w:rPr>
        <w:t>baisse de 45</w:t>
      </w:r>
      <w:r w:rsidRPr="00A305F5">
        <w:rPr>
          <w:rFonts w:ascii="Times New Roman" w:hAnsi="Times New Roman" w:cs="Times New Roman"/>
          <w:b/>
        </w:rPr>
        <w:t>%</w:t>
      </w:r>
    </w:p>
    <w:p w:rsidR="00E404A0" w:rsidRPr="00A305F5" w:rsidRDefault="00E404A0" w:rsidP="00E404A0">
      <w:pPr>
        <w:spacing w:after="0"/>
        <w:jc w:val="both"/>
        <w:rPr>
          <w:rFonts w:ascii="Times New Roman" w:hAnsi="Times New Roman" w:cs="Times New Roman"/>
          <w:b/>
        </w:rPr>
      </w:pPr>
      <w:r w:rsidRPr="00A305F5">
        <w:rPr>
          <w:rFonts w:ascii="Times New Roman" w:hAnsi="Times New Roman" w:cs="Times New Roman"/>
        </w:rPr>
        <w:tab/>
        <w:t>-</w:t>
      </w:r>
      <w:r w:rsidRPr="00A305F5">
        <w:rPr>
          <w:rFonts w:ascii="Times New Roman" w:hAnsi="Times New Roman" w:cs="Times New Roman"/>
          <w:b/>
        </w:rPr>
        <w:t xml:space="preserve"> L’euphorie</w:t>
      </w:r>
      <w:r w:rsidRPr="00A305F5">
        <w:rPr>
          <w:rFonts w:ascii="Times New Roman" w:hAnsi="Times New Roman" w:cs="Times New Roman"/>
        </w:rPr>
        <w:t xml:space="preserve"> : score de 22 à 16 : </w:t>
      </w:r>
      <w:r w:rsidRPr="00A305F5">
        <w:rPr>
          <w:rFonts w:ascii="Times New Roman" w:hAnsi="Times New Roman" w:cs="Times New Roman"/>
          <w:b/>
        </w:rPr>
        <w:t>baisse de 37%</w:t>
      </w:r>
    </w:p>
    <w:p w:rsidR="00E404A0" w:rsidRPr="00A305F5" w:rsidRDefault="00E404A0" w:rsidP="00E404A0">
      <w:pPr>
        <w:spacing w:after="0"/>
        <w:ind w:firstLine="708"/>
        <w:jc w:val="both"/>
        <w:rPr>
          <w:rFonts w:ascii="Times New Roman" w:hAnsi="Times New Roman" w:cs="Times New Roman"/>
        </w:rPr>
      </w:pPr>
      <w:r w:rsidRPr="00A305F5">
        <w:rPr>
          <w:rFonts w:ascii="Times New Roman" w:hAnsi="Times New Roman" w:cs="Times New Roman"/>
        </w:rPr>
        <w:t xml:space="preserve">- </w:t>
      </w:r>
      <w:r w:rsidRPr="00A305F5">
        <w:rPr>
          <w:rFonts w:ascii="Times New Roman" w:hAnsi="Times New Roman" w:cs="Times New Roman"/>
          <w:b/>
        </w:rPr>
        <w:t>L’agitation et l’agressivité</w:t>
      </w:r>
      <w:r w:rsidRPr="00A305F5">
        <w:rPr>
          <w:rFonts w:ascii="Times New Roman" w:hAnsi="Times New Roman" w:cs="Times New Roman"/>
        </w:rPr>
        <w:t xml:space="preserve"> : score de 94 à 64 : </w:t>
      </w:r>
      <w:r w:rsidRPr="00A305F5">
        <w:rPr>
          <w:rFonts w:ascii="Times New Roman" w:hAnsi="Times New Roman" w:cs="Times New Roman"/>
          <w:b/>
        </w:rPr>
        <w:t>baisse de 32%</w:t>
      </w:r>
    </w:p>
    <w:p w:rsidR="00E404A0" w:rsidRDefault="00E404A0" w:rsidP="00E404A0">
      <w:pPr>
        <w:spacing w:after="0"/>
        <w:jc w:val="both"/>
        <w:rPr>
          <w:rFonts w:ascii="Times New Roman" w:hAnsi="Times New Roman" w:cs="Times New Roman"/>
        </w:rPr>
      </w:pPr>
    </w:p>
    <w:p w:rsidR="00873D77" w:rsidRPr="00A305F5" w:rsidRDefault="00873D77" w:rsidP="00E404A0">
      <w:pPr>
        <w:spacing w:after="0"/>
        <w:jc w:val="both"/>
        <w:rPr>
          <w:rFonts w:ascii="Times New Roman" w:hAnsi="Times New Roman" w:cs="Times New Roman"/>
        </w:rPr>
      </w:pPr>
    </w:p>
    <w:p w:rsidR="00E404A0" w:rsidRDefault="00E404A0" w:rsidP="00873D77">
      <w:pPr>
        <w:spacing w:after="0"/>
        <w:jc w:val="both"/>
        <w:rPr>
          <w:rFonts w:ascii="Times New Roman" w:hAnsi="Times New Roman" w:cs="Times New Roman"/>
        </w:rPr>
      </w:pPr>
      <w:r w:rsidRPr="00A305F5">
        <w:rPr>
          <w:rFonts w:ascii="Times New Roman" w:hAnsi="Times New Roman" w:cs="Times New Roman"/>
        </w:rPr>
        <w:t xml:space="preserve"> Les troubles du comportement qui présentent </w:t>
      </w:r>
      <w:r w:rsidRPr="00A305F5">
        <w:rPr>
          <w:rFonts w:ascii="Times New Roman" w:hAnsi="Times New Roman" w:cs="Times New Roman"/>
          <w:b/>
          <w:u w:val="single"/>
        </w:rPr>
        <w:t>une légère diminution</w:t>
      </w:r>
      <w:r w:rsidRPr="00A305F5">
        <w:rPr>
          <w:rFonts w:ascii="Times New Roman" w:hAnsi="Times New Roman" w:cs="Times New Roman"/>
        </w:rPr>
        <w:t xml:space="preserve"> sont : </w:t>
      </w:r>
    </w:p>
    <w:p w:rsidR="00873D77" w:rsidRPr="00873D77" w:rsidRDefault="00873D77" w:rsidP="00873D77">
      <w:pPr>
        <w:spacing w:after="0"/>
        <w:jc w:val="both"/>
        <w:rPr>
          <w:rFonts w:ascii="Times New Roman" w:hAnsi="Times New Roman" w:cs="Times New Roman"/>
          <w:sz w:val="14"/>
          <w:szCs w:val="14"/>
        </w:rPr>
      </w:pPr>
    </w:p>
    <w:p w:rsidR="00E404A0" w:rsidRPr="00A305F5" w:rsidRDefault="00E404A0" w:rsidP="00E404A0">
      <w:pPr>
        <w:spacing w:after="0"/>
        <w:ind w:left="4" w:firstLine="704"/>
        <w:jc w:val="both"/>
        <w:rPr>
          <w:rFonts w:ascii="Times New Roman" w:hAnsi="Times New Roman" w:cs="Times New Roman"/>
          <w:b/>
        </w:rPr>
      </w:pPr>
      <w:r w:rsidRPr="00A305F5">
        <w:rPr>
          <w:rFonts w:ascii="Times New Roman" w:hAnsi="Times New Roman" w:cs="Times New Roman"/>
          <w:b/>
        </w:rPr>
        <w:t>-</w:t>
      </w:r>
      <w:r w:rsidR="00873D77">
        <w:rPr>
          <w:rFonts w:ascii="Times New Roman" w:hAnsi="Times New Roman" w:cs="Times New Roman"/>
          <w:b/>
        </w:rPr>
        <w:t xml:space="preserve"> </w:t>
      </w:r>
      <w:r w:rsidRPr="00A305F5">
        <w:rPr>
          <w:rFonts w:ascii="Times New Roman" w:hAnsi="Times New Roman" w:cs="Times New Roman"/>
          <w:b/>
        </w:rPr>
        <w:t>L’anxiété</w:t>
      </w:r>
      <w:r w:rsidRPr="00A305F5">
        <w:rPr>
          <w:rFonts w:ascii="Times New Roman" w:hAnsi="Times New Roman" w:cs="Times New Roman"/>
        </w:rPr>
        <w:t xml:space="preserve"> : score de 36 à 34 : </w:t>
      </w:r>
      <w:r w:rsidRPr="00A305F5">
        <w:rPr>
          <w:rFonts w:ascii="Times New Roman" w:hAnsi="Times New Roman" w:cs="Times New Roman"/>
          <w:b/>
        </w:rPr>
        <w:t>baisse de 6%</w:t>
      </w:r>
    </w:p>
    <w:p w:rsidR="00E404A0" w:rsidRPr="00A305F5" w:rsidRDefault="00E404A0" w:rsidP="00E404A0">
      <w:pPr>
        <w:spacing w:after="0"/>
        <w:ind w:left="4" w:firstLine="704"/>
        <w:jc w:val="both"/>
        <w:rPr>
          <w:rFonts w:ascii="Times New Roman" w:hAnsi="Times New Roman" w:cs="Times New Roman"/>
        </w:rPr>
      </w:pPr>
      <w:r w:rsidRPr="00A305F5">
        <w:rPr>
          <w:rFonts w:ascii="Times New Roman" w:hAnsi="Times New Roman" w:cs="Times New Roman"/>
          <w:b/>
        </w:rPr>
        <w:t>-</w:t>
      </w:r>
      <w:r w:rsidR="00873D77">
        <w:rPr>
          <w:rFonts w:ascii="Times New Roman" w:hAnsi="Times New Roman" w:cs="Times New Roman"/>
          <w:b/>
        </w:rPr>
        <w:t xml:space="preserve"> </w:t>
      </w:r>
      <w:r w:rsidRPr="00A305F5">
        <w:rPr>
          <w:rFonts w:ascii="Times New Roman" w:hAnsi="Times New Roman" w:cs="Times New Roman"/>
          <w:b/>
        </w:rPr>
        <w:t>Les hallucinations</w:t>
      </w:r>
      <w:r w:rsidRPr="00A305F5">
        <w:rPr>
          <w:rFonts w:ascii="Times New Roman" w:hAnsi="Times New Roman" w:cs="Times New Roman"/>
        </w:rPr>
        <w:t xml:space="preserve"> : score de 36 à 32 : </w:t>
      </w:r>
      <w:r w:rsidR="00873D77">
        <w:rPr>
          <w:rFonts w:ascii="Times New Roman" w:hAnsi="Times New Roman" w:cs="Times New Roman"/>
          <w:b/>
        </w:rPr>
        <w:t>baisse de 12</w:t>
      </w:r>
      <w:r w:rsidRPr="00A305F5">
        <w:rPr>
          <w:rFonts w:ascii="Times New Roman" w:hAnsi="Times New Roman" w:cs="Times New Roman"/>
          <w:b/>
        </w:rPr>
        <w:t>%</w:t>
      </w:r>
    </w:p>
    <w:p w:rsidR="00E404A0" w:rsidRPr="00A305F5" w:rsidRDefault="00E404A0" w:rsidP="00E404A0">
      <w:pPr>
        <w:spacing w:after="0"/>
        <w:ind w:left="4" w:firstLine="704"/>
        <w:jc w:val="both"/>
        <w:rPr>
          <w:rFonts w:ascii="Times New Roman" w:hAnsi="Times New Roman" w:cs="Times New Roman"/>
        </w:rPr>
      </w:pPr>
      <w:r w:rsidRPr="00A305F5">
        <w:rPr>
          <w:rFonts w:ascii="Times New Roman" w:hAnsi="Times New Roman" w:cs="Times New Roman"/>
          <w:b/>
        </w:rPr>
        <w:t>-</w:t>
      </w:r>
      <w:r w:rsidR="00873D77">
        <w:rPr>
          <w:rFonts w:ascii="Times New Roman" w:hAnsi="Times New Roman" w:cs="Times New Roman"/>
          <w:b/>
        </w:rPr>
        <w:t xml:space="preserve"> L’irritabilité, </w:t>
      </w:r>
      <w:r w:rsidRPr="00A305F5">
        <w:rPr>
          <w:rFonts w:ascii="Times New Roman" w:hAnsi="Times New Roman" w:cs="Times New Roman"/>
          <w:b/>
        </w:rPr>
        <w:t>instabilité de l’humeur</w:t>
      </w:r>
      <w:r w:rsidR="00873D77">
        <w:rPr>
          <w:rFonts w:ascii="Times New Roman" w:hAnsi="Times New Roman" w:cs="Times New Roman"/>
        </w:rPr>
        <w:t xml:space="preserve"> : </w:t>
      </w:r>
      <w:r w:rsidRPr="00A305F5">
        <w:rPr>
          <w:rFonts w:ascii="Times New Roman" w:hAnsi="Times New Roman" w:cs="Times New Roman"/>
        </w:rPr>
        <w:t xml:space="preserve">score de 65 à 54 : </w:t>
      </w:r>
      <w:r w:rsidRPr="00A305F5">
        <w:rPr>
          <w:rFonts w:ascii="Times New Roman" w:hAnsi="Times New Roman" w:cs="Times New Roman"/>
          <w:b/>
        </w:rPr>
        <w:t>baisse de 17%</w:t>
      </w:r>
    </w:p>
    <w:p w:rsidR="00E404A0" w:rsidRPr="00A305F5" w:rsidRDefault="00E404A0" w:rsidP="00E404A0">
      <w:pPr>
        <w:spacing w:after="0"/>
        <w:ind w:left="4" w:firstLine="704"/>
        <w:jc w:val="both"/>
        <w:rPr>
          <w:rFonts w:ascii="Times New Roman" w:hAnsi="Times New Roman" w:cs="Times New Roman"/>
          <w:b/>
        </w:rPr>
      </w:pPr>
      <w:r w:rsidRPr="00A305F5">
        <w:rPr>
          <w:rFonts w:ascii="Times New Roman" w:hAnsi="Times New Roman" w:cs="Times New Roman"/>
          <w:b/>
        </w:rPr>
        <w:t>-</w:t>
      </w:r>
      <w:r w:rsidR="00873D77">
        <w:rPr>
          <w:rFonts w:ascii="Times New Roman" w:hAnsi="Times New Roman" w:cs="Times New Roman"/>
          <w:b/>
        </w:rPr>
        <w:t xml:space="preserve"> L</w:t>
      </w:r>
      <w:r w:rsidRPr="00A305F5">
        <w:rPr>
          <w:rFonts w:ascii="Times New Roman" w:hAnsi="Times New Roman" w:cs="Times New Roman"/>
          <w:b/>
        </w:rPr>
        <w:t>’apathie</w:t>
      </w:r>
      <w:r w:rsidR="00873D77">
        <w:rPr>
          <w:rFonts w:ascii="Times New Roman" w:hAnsi="Times New Roman" w:cs="Times New Roman"/>
        </w:rPr>
        <w:t xml:space="preserve"> : score de </w:t>
      </w:r>
      <w:r w:rsidRPr="00A305F5">
        <w:rPr>
          <w:rFonts w:ascii="Times New Roman" w:hAnsi="Times New Roman" w:cs="Times New Roman"/>
        </w:rPr>
        <w:t xml:space="preserve">78 à 59 : </w:t>
      </w:r>
      <w:r w:rsidRPr="00A305F5">
        <w:rPr>
          <w:rFonts w:ascii="Times New Roman" w:hAnsi="Times New Roman" w:cs="Times New Roman"/>
          <w:b/>
        </w:rPr>
        <w:t>baisse de 24 %</w:t>
      </w:r>
    </w:p>
    <w:p w:rsidR="00E404A0" w:rsidRDefault="00E404A0" w:rsidP="00E404A0">
      <w:pPr>
        <w:spacing w:after="0"/>
        <w:ind w:left="4" w:firstLine="704"/>
        <w:jc w:val="both"/>
        <w:rPr>
          <w:rFonts w:ascii="Times New Roman" w:hAnsi="Times New Roman" w:cs="Times New Roman"/>
        </w:rPr>
      </w:pPr>
    </w:p>
    <w:p w:rsidR="00931FC3" w:rsidRPr="00A305F5" w:rsidRDefault="00931FC3" w:rsidP="00E404A0">
      <w:pPr>
        <w:spacing w:after="0"/>
        <w:ind w:left="4" w:firstLine="704"/>
        <w:jc w:val="both"/>
        <w:rPr>
          <w:rFonts w:ascii="Times New Roman" w:hAnsi="Times New Roman" w:cs="Times New Roman"/>
        </w:rPr>
      </w:pPr>
    </w:p>
    <w:p w:rsidR="00E404A0" w:rsidRDefault="00E404A0" w:rsidP="00E404A0">
      <w:pPr>
        <w:spacing w:after="0"/>
        <w:jc w:val="both"/>
        <w:rPr>
          <w:rFonts w:ascii="Times New Roman" w:hAnsi="Times New Roman" w:cs="Times New Roman"/>
        </w:rPr>
      </w:pPr>
      <w:r w:rsidRPr="00A305F5">
        <w:rPr>
          <w:rFonts w:ascii="Times New Roman" w:hAnsi="Times New Roman" w:cs="Times New Roman"/>
        </w:rPr>
        <w:t xml:space="preserve">Enfin, les troubles du comportement qui présentent </w:t>
      </w:r>
      <w:r w:rsidRPr="00A305F5">
        <w:rPr>
          <w:rFonts w:ascii="Times New Roman" w:hAnsi="Times New Roman" w:cs="Times New Roman"/>
          <w:b/>
          <w:u w:val="single"/>
        </w:rPr>
        <w:t>une légère augmentation</w:t>
      </w:r>
      <w:r w:rsidRPr="00A305F5">
        <w:rPr>
          <w:rFonts w:ascii="Times New Roman" w:hAnsi="Times New Roman" w:cs="Times New Roman"/>
        </w:rPr>
        <w:t xml:space="preserve"> sont :</w:t>
      </w:r>
    </w:p>
    <w:p w:rsidR="00873D77" w:rsidRPr="00873D77" w:rsidRDefault="00873D77" w:rsidP="00E404A0">
      <w:pPr>
        <w:spacing w:after="0"/>
        <w:jc w:val="both"/>
        <w:rPr>
          <w:rFonts w:ascii="Times New Roman" w:hAnsi="Times New Roman" w:cs="Times New Roman"/>
          <w:sz w:val="14"/>
          <w:szCs w:val="14"/>
        </w:rPr>
      </w:pPr>
    </w:p>
    <w:p w:rsidR="00E404A0" w:rsidRPr="00A305F5" w:rsidRDefault="00E404A0" w:rsidP="00873D77">
      <w:pPr>
        <w:spacing w:after="0"/>
        <w:ind w:left="851" w:hanging="146"/>
        <w:jc w:val="both"/>
        <w:rPr>
          <w:rFonts w:ascii="Times New Roman" w:hAnsi="Times New Roman" w:cs="Times New Roman"/>
        </w:rPr>
      </w:pPr>
      <w:r w:rsidRPr="00A305F5">
        <w:rPr>
          <w:rFonts w:ascii="Times New Roman" w:hAnsi="Times New Roman" w:cs="Times New Roman"/>
          <w:b/>
        </w:rPr>
        <w:t>-</w:t>
      </w:r>
      <w:r w:rsidR="00873D77">
        <w:rPr>
          <w:rFonts w:ascii="Times New Roman" w:hAnsi="Times New Roman" w:cs="Times New Roman"/>
          <w:b/>
        </w:rPr>
        <w:t xml:space="preserve"> </w:t>
      </w:r>
      <w:r w:rsidRPr="00A305F5">
        <w:rPr>
          <w:rFonts w:ascii="Times New Roman" w:hAnsi="Times New Roman" w:cs="Times New Roman"/>
          <w:b/>
        </w:rPr>
        <w:t>La dépression a légèrement augmenté </w:t>
      </w:r>
      <w:r w:rsidRPr="00A305F5">
        <w:rPr>
          <w:rFonts w:ascii="Times New Roman" w:hAnsi="Times New Roman" w:cs="Times New Roman"/>
        </w:rPr>
        <w:t>: score de 26 à 35 (augmentation de 25 %). Concernant cet item, le nouvel habitant présentait un syndrome dépressif (avant son entrée), ce qui peut expliquer cette augmentation, en partie. Une habitante prése</w:t>
      </w:r>
      <w:r w:rsidR="00931FC3">
        <w:rPr>
          <w:rFonts w:ascii="Times New Roman" w:hAnsi="Times New Roman" w:cs="Times New Roman"/>
        </w:rPr>
        <w:t>nte un syndrome dépressif (peut-</w:t>
      </w:r>
      <w:r w:rsidRPr="00A305F5">
        <w:rPr>
          <w:rFonts w:ascii="Times New Roman" w:hAnsi="Times New Roman" w:cs="Times New Roman"/>
        </w:rPr>
        <w:t>être en lien avec sa maladie cancéreuse qui évolue).</w:t>
      </w:r>
    </w:p>
    <w:p w:rsidR="00E404A0" w:rsidRPr="00A305F5" w:rsidRDefault="00E404A0" w:rsidP="00873D77">
      <w:pPr>
        <w:spacing w:after="0"/>
        <w:ind w:left="851" w:hanging="146"/>
        <w:jc w:val="both"/>
        <w:rPr>
          <w:rFonts w:ascii="Times New Roman" w:hAnsi="Times New Roman" w:cs="Times New Roman"/>
        </w:rPr>
      </w:pPr>
      <w:r w:rsidRPr="00A305F5">
        <w:rPr>
          <w:rFonts w:ascii="Times New Roman" w:hAnsi="Times New Roman" w:cs="Times New Roman"/>
          <w:b/>
        </w:rPr>
        <w:t>-</w:t>
      </w:r>
      <w:r w:rsidR="00873D77">
        <w:rPr>
          <w:rFonts w:ascii="Times New Roman" w:hAnsi="Times New Roman" w:cs="Times New Roman"/>
          <w:b/>
        </w:rPr>
        <w:t xml:space="preserve"> </w:t>
      </w:r>
      <w:r w:rsidRPr="00A305F5">
        <w:rPr>
          <w:rFonts w:ascii="Times New Roman" w:hAnsi="Times New Roman" w:cs="Times New Roman"/>
          <w:b/>
        </w:rPr>
        <w:t>Les comportements aberrants </w:t>
      </w:r>
      <w:r w:rsidRPr="00A305F5">
        <w:rPr>
          <w:rFonts w:ascii="Times New Roman" w:hAnsi="Times New Roman" w:cs="Times New Roman"/>
        </w:rPr>
        <w:t xml:space="preserve">: score de 90 à 97 (augmentation de 7%). Cette augmentation peut s’expliquer par la levée de certains traitements médicamenteux et la nette diminution de l’apathie. </w:t>
      </w:r>
    </w:p>
    <w:p w:rsidR="00E404A0" w:rsidRPr="00A305F5" w:rsidRDefault="00E404A0" w:rsidP="00873D77">
      <w:pPr>
        <w:spacing w:after="0"/>
        <w:ind w:left="851" w:hanging="146"/>
        <w:jc w:val="both"/>
        <w:rPr>
          <w:rFonts w:ascii="Times New Roman" w:hAnsi="Times New Roman" w:cs="Times New Roman"/>
        </w:rPr>
      </w:pPr>
      <w:r w:rsidRPr="00A305F5">
        <w:rPr>
          <w:rFonts w:ascii="Times New Roman" w:hAnsi="Times New Roman" w:cs="Times New Roman"/>
          <w:b/>
        </w:rPr>
        <w:t>-</w:t>
      </w:r>
      <w:r w:rsidR="00873D77">
        <w:rPr>
          <w:rFonts w:ascii="Times New Roman" w:hAnsi="Times New Roman" w:cs="Times New Roman"/>
          <w:b/>
        </w:rPr>
        <w:t xml:space="preserve"> L</w:t>
      </w:r>
      <w:r w:rsidRPr="00A305F5">
        <w:rPr>
          <w:rFonts w:ascii="Times New Roman" w:hAnsi="Times New Roman" w:cs="Times New Roman"/>
          <w:b/>
        </w:rPr>
        <w:t>a désinhibition </w:t>
      </w:r>
      <w:r w:rsidRPr="00A305F5">
        <w:rPr>
          <w:rFonts w:ascii="Times New Roman" w:hAnsi="Times New Roman" w:cs="Times New Roman"/>
        </w:rPr>
        <w:t>: score de 30 à 34 (augmentation de 11%)</w:t>
      </w:r>
      <w:r w:rsidR="00931FC3">
        <w:rPr>
          <w:rFonts w:ascii="Times New Roman" w:hAnsi="Times New Roman" w:cs="Times New Roman"/>
        </w:rPr>
        <w:t>.</w:t>
      </w:r>
    </w:p>
    <w:p w:rsidR="00E404A0" w:rsidRDefault="00E404A0" w:rsidP="00E404A0">
      <w:pPr>
        <w:spacing w:after="0"/>
        <w:ind w:left="705"/>
        <w:jc w:val="both"/>
        <w:rPr>
          <w:rFonts w:ascii="Times New Roman" w:hAnsi="Times New Roman" w:cs="Times New Roman"/>
        </w:rPr>
      </w:pPr>
    </w:p>
    <w:p w:rsidR="00931FC3" w:rsidRPr="00A305F5" w:rsidRDefault="00931FC3" w:rsidP="00E404A0">
      <w:pPr>
        <w:spacing w:after="0"/>
        <w:ind w:left="705"/>
        <w:jc w:val="both"/>
        <w:rPr>
          <w:rFonts w:ascii="Times New Roman" w:hAnsi="Times New Roman" w:cs="Times New Roman"/>
        </w:rPr>
      </w:pPr>
    </w:p>
    <w:p w:rsidR="00E404A0" w:rsidRPr="00A305F5" w:rsidRDefault="00E404A0" w:rsidP="00E404A0">
      <w:pPr>
        <w:spacing w:after="0"/>
        <w:jc w:val="both"/>
        <w:rPr>
          <w:rFonts w:ascii="Times New Roman" w:hAnsi="Times New Roman" w:cs="Times New Roman"/>
        </w:rPr>
      </w:pPr>
      <w:r w:rsidRPr="00A305F5">
        <w:rPr>
          <w:rFonts w:ascii="Times New Roman" w:hAnsi="Times New Roman" w:cs="Times New Roman"/>
        </w:rPr>
        <w:t xml:space="preserve">En résumé, l’application de la méthode Montessori a des effets bénéfiques sur les troubles du comportement.  </w:t>
      </w:r>
      <w:r w:rsidRPr="00A305F5">
        <w:rPr>
          <w:rFonts w:ascii="Times New Roman" w:hAnsi="Times New Roman" w:cs="Times New Roman"/>
          <w:b/>
        </w:rPr>
        <w:t>9 comportements troublants sur 12 évalués</w:t>
      </w:r>
      <w:r w:rsidRPr="00A305F5">
        <w:rPr>
          <w:rFonts w:ascii="Times New Roman" w:hAnsi="Times New Roman" w:cs="Times New Roman"/>
        </w:rPr>
        <w:t xml:space="preserve"> </w:t>
      </w:r>
      <w:r w:rsidRPr="00A305F5">
        <w:rPr>
          <w:rFonts w:ascii="Times New Roman" w:hAnsi="Times New Roman" w:cs="Times New Roman"/>
          <w:b/>
        </w:rPr>
        <w:t>sont atténués</w:t>
      </w:r>
      <w:r w:rsidRPr="00A305F5">
        <w:rPr>
          <w:rFonts w:ascii="Times New Roman" w:hAnsi="Times New Roman" w:cs="Times New Roman"/>
        </w:rPr>
        <w:t xml:space="preserve"> (voire inexistant</w:t>
      </w:r>
      <w:r w:rsidR="00931FC3">
        <w:rPr>
          <w:rFonts w:ascii="Times New Roman" w:hAnsi="Times New Roman" w:cs="Times New Roman"/>
        </w:rPr>
        <w:t>s</w:t>
      </w:r>
      <w:r w:rsidRPr="00A305F5">
        <w:rPr>
          <w:rFonts w:ascii="Times New Roman" w:hAnsi="Times New Roman" w:cs="Times New Roman"/>
        </w:rPr>
        <w:t xml:space="preserve"> pour les troubles du sommeil).  Si l’on part du principe que les comportements troublants sont une façon de communiquer un mal</w:t>
      </w:r>
      <w:r w:rsidR="00931FC3">
        <w:rPr>
          <w:rFonts w:ascii="Times New Roman" w:hAnsi="Times New Roman" w:cs="Times New Roman"/>
        </w:rPr>
        <w:t>-</w:t>
      </w:r>
      <w:r w:rsidRPr="00A305F5">
        <w:rPr>
          <w:rFonts w:ascii="Times New Roman" w:hAnsi="Times New Roman" w:cs="Times New Roman"/>
        </w:rPr>
        <w:t>être des habitants face à des pratiques soignants non adaptées, de ce fait leur diminution</w:t>
      </w:r>
      <w:r w:rsidR="00931FC3">
        <w:rPr>
          <w:rFonts w:ascii="Times New Roman" w:hAnsi="Times New Roman" w:cs="Times New Roman"/>
        </w:rPr>
        <w:t>,</w:t>
      </w:r>
      <w:r w:rsidRPr="00A305F5">
        <w:rPr>
          <w:rFonts w:ascii="Times New Roman" w:hAnsi="Times New Roman" w:cs="Times New Roman"/>
        </w:rPr>
        <w:t xml:space="preserve"> voire leur disparition</w:t>
      </w:r>
      <w:r w:rsidR="00931FC3">
        <w:rPr>
          <w:rFonts w:ascii="Times New Roman" w:hAnsi="Times New Roman" w:cs="Times New Roman"/>
        </w:rPr>
        <w:t>,</w:t>
      </w:r>
      <w:r w:rsidRPr="00A305F5">
        <w:rPr>
          <w:rFonts w:ascii="Times New Roman" w:hAnsi="Times New Roman" w:cs="Times New Roman"/>
        </w:rPr>
        <w:t xml:space="preserve"> ten</w:t>
      </w:r>
      <w:r w:rsidR="00931FC3">
        <w:rPr>
          <w:rFonts w:ascii="Times New Roman" w:hAnsi="Times New Roman" w:cs="Times New Roman"/>
        </w:rPr>
        <w:t>d</w:t>
      </w:r>
      <w:r w:rsidRPr="00A305F5">
        <w:rPr>
          <w:rFonts w:ascii="Times New Roman" w:hAnsi="Times New Roman" w:cs="Times New Roman"/>
        </w:rPr>
        <w:t xml:space="preserve"> à démontrer que la méthode Montessori est un moyen de favoriser l’expression et de respecter le choix des </w:t>
      </w:r>
      <w:r w:rsidR="00931FC3" w:rsidRPr="00A305F5">
        <w:rPr>
          <w:rFonts w:ascii="Times New Roman" w:hAnsi="Times New Roman" w:cs="Times New Roman"/>
        </w:rPr>
        <w:t>habitants.</w:t>
      </w:r>
    </w:p>
    <w:p w:rsidR="00E404A0" w:rsidRPr="00A305F5" w:rsidRDefault="00E404A0" w:rsidP="00E404A0">
      <w:pPr>
        <w:tabs>
          <w:tab w:val="right" w:pos="9072"/>
        </w:tabs>
        <w:jc w:val="both"/>
        <w:rPr>
          <w:rFonts w:ascii="Times New Roman" w:hAnsi="Times New Roman" w:cs="Times New Roman"/>
          <w:b/>
          <w:color w:val="FF0000"/>
          <w:u w:val="single"/>
        </w:rPr>
      </w:pPr>
    </w:p>
    <w:p w:rsidR="00E404A0" w:rsidRPr="00A305F5" w:rsidRDefault="00E404A0" w:rsidP="00E404A0">
      <w:pPr>
        <w:tabs>
          <w:tab w:val="right" w:pos="9072"/>
        </w:tabs>
        <w:jc w:val="both"/>
        <w:rPr>
          <w:rFonts w:ascii="Times New Roman" w:hAnsi="Times New Roman" w:cs="Times New Roman"/>
          <w:b/>
          <w:color w:val="FF0000"/>
          <w:u w:val="single"/>
        </w:rPr>
      </w:pPr>
    </w:p>
    <w:p w:rsidR="00E404A0" w:rsidRPr="00A305F5" w:rsidRDefault="00E404A0" w:rsidP="00E404A0">
      <w:pPr>
        <w:tabs>
          <w:tab w:val="right" w:pos="9072"/>
        </w:tabs>
        <w:jc w:val="both"/>
        <w:rPr>
          <w:rFonts w:ascii="Times New Roman" w:hAnsi="Times New Roman" w:cs="Times New Roman"/>
          <w:b/>
          <w:color w:val="FF0000"/>
          <w:u w:val="single"/>
        </w:rPr>
      </w:pPr>
      <w:r w:rsidRPr="00A305F5">
        <w:rPr>
          <w:rFonts w:ascii="Times New Roman" w:hAnsi="Times New Roman" w:cs="Times New Roman"/>
          <w:noProof/>
          <w:lang w:eastAsia="fr-FR"/>
        </w:rPr>
        <w:lastRenderedPageBreak/>
        <w:drawing>
          <wp:inline distT="0" distB="0" distL="0" distR="0" wp14:anchorId="16C86A55" wp14:editId="21A3FC53">
            <wp:extent cx="6029325" cy="4448175"/>
            <wp:effectExtent l="0" t="0" r="9525" b="952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05F5" w:rsidRDefault="00A305F5" w:rsidP="00A305F5">
      <w:pPr>
        <w:pStyle w:val="Paragraphedeliste"/>
        <w:tabs>
          <w:tab w:val="right" w:pos="9072"/>
        </w:tabs>
        <w:jc w:val="both"/>
        <w:rPr>
          <w:rFonts w:ascii="Times New Roman" w:hAnsi="Times New Roman" w:cs="Times New Roman"/>
          <w:b/>
          <w:color w:val="FF0000"/>
          <w:u w:val="single"/>
        </w:rPr>
      </w:pPr>
    </w:p>
    <w:p w:rsidR="00931FC3" w:rsidRDefault="00931FC3" w:rsidP="00A305F5">
      <w:pPr>
        <w:pStyle w:val="Paragraphedeliste"/>
        <w:tabs>
          <w:tab w:val="right" w:pos="9072"/>
        </w:tabs>
        <w:jc w:val="both"/>
        <w:rPr>
          <w:rFonts w:ascii="Times New Roman" w:hAnsi="Times New Roman" w:cs="Times New Roman"/>
          <w:b/>
          <w:color w:val="FF0000"/>
          <w:u w:val="single"/>
        </w:rPr>
      </w:pPr>
    </w:p>
    <w:p w:rsidR="00E404A0" w:rsidRDefault="00E404A0" w:rsidP="00E404A0">
      <w:pPr>
        <w:pStyle w:val="Paragraphedeliste"/>
        <w:numPr>
          <w:ilvl w:val="0"/>
          <w:numId w:val="7"/>
        </w:numPr>
        <w:tabs>
          <w:tab w:val="right" w:pos="9072"/>
        </w:tabs>
        <w:jc w:val="both"/>
        <w:rPr>
          <w:rFonts w:ascii="Times New Roman" w:hAnsi="Times New Roman" w:cs="Times New Roman"/>
          <w:b/>
          <w:u w:val="single"/>
        </w:rPr>
      </w:pPr>
      <w:r w:rsidRPr="00A305F5">
        <w:rPr>
          <w:rFonts w:ascii="Times New Roman" w:hAnsi="Times New Roman" w:cs="Times New Roman"/>
          <w:b/>
          <w:u w:val="single"/>
        </w:rPr>
        <w:t>Retentissement sur les pratiques soignantes</w:t>
      </w:r>
    </w:p>
    <w:p w:rsidR="00A305F5" w:rsidRPr="00A305F5" w:rsidRDefault="00A305F5" w:rsidP="00A305F5">
      <w:pPr>
        <w:pStyle w:val="Paragraphedeliste"/>
        <w:tabs>
          <w:tab w:val="right" w:pos="9072"/>
        </w:tabs>
        <w:jc w:val="both"/>
        <w:rPr>
          <w:rFonts w:ascii="Times New Roman" w:hAnsi="Times New Roman" w:cs="Times New Roman"/>
          <w:b/>
          <w:u w:val="single"/>
        </w:rPr>
      </w:pPr>
    </w:p>
    <w:p w:rsidR="00E404A0" w:rsidRPr="00A305F5" w:rsidRDefault="00E404A0" w:rsidP="00E404A0">
      <w:pPr>
        <w:pStyle w:val="Paragraphedeliste"/>
        <w:numPr>
          <w:ilvl w:val="0"/>
          <w:numId w:val="9"/>
        </w:numPr>
        <w:tabs>
          <w:tab w:val="right" w:pos="9072"/>
        </w:tabs>
        <w:jc w:val="both"/>
        <w:rPr>
          <w:rFonts w:ascii="Times New Roman" w:hAnsi="Times New Roman" w:cs="Times New Roman"/>
          <w:b/>
          <w:u w:val="single"/>
        </w:rPr>
      </w:pPr>
      <w:r w:rsidRPr="00A305F5">
        <w:rPr>
          <w:rFonts w:ascii="Times New Roman" w:hAnsi="Times New Roman" w:cs="Times New Roman"/>
          <w:b/>
          <w:u w:val="single"/>
        </w:rPr>
        <w:t>Evolution et retentissement sur les pratiques soignantes</w:t>
      </w:r>
    </w:p>
    <w:p w:rsidR="00E404A0" w:rsidRPr="00A305F5" w:rsidRDefault="00E404A0" w:rsidP="00E404A0">
      <w:pPr>
        <w:tabs>
          <w:tab w:val="right" w:pos="9072"/>
        </w:tabs>
        <w:jc w:val="both"/>
        <w:rPr>
          <w:rFonts w:ascii="Times New Roman" w:hAnsi="Times New Roman" w:cs="Times New Roman"/>
        </w:rPr>
      </w:pPr>
      <w:r w:rsidRPr="00A305F5">
        <w:rPr>
          <w:rFonts w:ascii="Times New Roman" w:hAnsi="Times New Roman" w:cs="Times New Roman"/>
        </w:rPr>
        <w:t xml:space="preserve">A cet effet, un audit a été réalisé sur les pratiques soignantes à destination des agents, ainsi qu’un questionnaire sur la satisfaction </w:t>
      </w:r>
      <w:r w:rsidR="00931FC3">
        <w:rPr>
          <w:rFonts w:ascii="Times New Roman" w:hAnsi="Times New Roman" w:cs="Times New Roman"/>
        </w:rPr>
        <w:t>des habitants</w:t>
      </w:r>
      <w:r w:rsidRPr="00A305F5">
        <w:rPr>
          <w:rFonts w:ascii="Times New Roman" w:hAnsi="Times New Roman" w:cs="Times New Roman"/>
        </w:rPr>
        <w:t xml:space="preserve"> de leurs lieux de vie.</w:t>
      </w:r>
    </w:p>
    <w:p w:rsidR="00931FC3" w:rsidRDefault="00E404A0" w:rsidP="00931FC3">
      <w:pPr>
        <w:tabs>
          <w:tab w:val="right" w:pos="9072"/>
        </w:tabs>
        <w:spacing w:after="0"/>
        <w:jc w:val="both"/>
        <w:rPr>
          <w:rFonts w:ascii="Times New Roman" w:hAnsi="Times New Roman" w:cs="Times New Roman"/>
        </w:rPr>
      </w:pPr>
      <w:r w:rsidRPr="00A305F5">
        <w:rPr>
          <w:rFonts w:ascii="Times New Roman" w:hAnsi="Times New Roman" w:cs="Times New Roman"/>
        </w:rPr>
        <w:t xml:space="preserve">Le score de retentissement sur les activités professionnelles est </w:t>
      </w:r>
      <w:r w:rsidRPr="00A305F5">
        <w:rPr>
          <w:rFonts w:ascii="Times New Roman" w:hAnsi="Times New Roman" w:cs="Times New Roman"/>
          <w:b/>
        </w:rPr>
        <w:t>calculé séparément</w:t>
      </w:r>
      <w:r w:rsidRPr="00A305F5">
        <w:rPr>
          <w:rFonts w:ascii="Times New Roman" w:hAnsi="Times New Roman" w:cs="Times New Roman"/>
        </w:rPr>
        <w:t xml:space="preserve"> </w:t>
      </w:r>
      <w:r w:rsidRPr="00A305F5">
        <w:rPr>
          <w:rFonts w:ascii="Times New Roman" w:hAnsi="Times New Roman" w:cs="Times New Roman"/>
          <w:b/>
        </w:rPr>
        <w:t>en additionnant chacun des sous</w:t>
      </w:r>
      <w:r w:rsidR="00931FC3">
        <w:rPr>
          <w:rFonts w:ascii="Times New Roman" w:hAnsi="Times New Roman" w:cs="Times New Roman"/>
          <w:b/>
        </w:rPr>
        <w:t>-</w:t>
      </w:r>
      <w:r w:rsidRPr="00A305F5">
        <w:rPr>
          <w:rFonts w:ascii="Times New Roman" w:hAnsi="Times New Roman" w:cs="Times New Roman"/>
          <w:b/>
        </w:rPr>
        <w:t>scores retentissement de chacun des 10 (ou 12)</w:t>
      </w:r>
      <w:r w:rsidRPr="00A305F5">
        <w:rPr>
          <w:rFonts w:ascii="Times New Roman" w:hAnsi="Times New Roman" w:cs="Times New Roman"/>
        </w:rPr>
        <w:t xml:space="preserve"> domaines comportementaux. </w:t>
      </w:r>
    </w:p>
    <w:p w:rsidR="00E404A0" w:rsidRDefault="00E404A0" w:rsidP="00E404A0">
      <w:pPr>
        <w:tabs>
          <w:tab w:val="right" w:pos="9072"/>
        </w:tabs>
        <w:jc w:val="both"/>
        <w:rPr>
          <w:rFonts w:ascii="Times New Roman" w:hAnsi="Times New Roman" w:cs="Times New Roman"/>
          <w:b/>
          <w:i/>
        </w:rPr>
      </w:pPr>
      <w:r w:rsidRPr="00A305F5">
        <w:rPr>
          <w:rFonts w:ascii="Times New Roman" w:hAnsi="Times New Roman" w:cs="Times New Roman"/>
          <w:b/>
          <w:i/>
        </w:rPr>
        <w:t>Score = échelle de 0 à 5 points *nombre d’habitants (12). Score mini = 0 score maxi = 60</w:t>
      </w:r>
    </w:p>
    <w:p w:rsidR="00931FC3" w:rsidRPr="00931FC3" w:rsidRDefault="00931FC3" w:rsidP="00931FC3">
      <w:pPr>
        <w:tabs>
          <w:tab w:val="right" w:pos="9072"/>
        </w:tabs>
        <w:spacing w:after="0"/>
        <w:jc w:val="both"/>
        <w:rPr>
          <w:rFonts w:ascii="Times New Roman" w:hAnsi="Times New Roman" w:cs="Times New Roman"/>
          <w:b/>
          <w:i/>
          <w:sz w:val="8"/>
        </w:rPr>
      </w:pPr>
    </w:p>
    <w:p w:rsidR="00E404A0" w:rsidRPr="00A305F5" w:rsidRDefault="00E404A0" w:rsidP="00E404A0">
      <w:pPr>
        <w:jc w:val="both"/>
        <w:rPr>
          <w:rFonts w:ascii="Times New Roman" w:hAnsi="Times New Roman" w:cs="Times New Roman"/>
        </w:rPr>
      </w:pPr>
      <w:r w:rsidRPr="00A305F5">
        <w:rPr>
          <w:rFonts w:ascii="Times New Roman" w:hAnsi="Times New Roman" w:cs="Times New Roman"/>
          <w:b/>
          <w:u w:val="single"/>
        </w:rPr>
        <w:t>R = Retentissement</w:t>
      </w:r>
      <w:r w:rsidRPr="00A305F5">
        <w:rPr>
          <w:rFonts w:ascii="Times New Roman" w:hAnsi="Times New Roman" w:cs="Times New Roman"/>
        </w:rPr>
        <w:t xml:space="preserve"> : évaluation de la charge de travail psychologique de l’équipe face à la présence des 12 troubles du comportement. Par exemple, le fait que l’habitant soit agité va demander au soignant de différer le soin et d’agir en fonction de l’attitude du résident. Autre exemple, le fait qu’un habitant soit apathique va demander plus de stimulations de la part du soignant. Ces actions ont un coût attentionnel voire psychologique pour le professionnel</w:t>
      </w:r>
      <w:r w:rsidR="00931FC3">
        <w:rPr>
          <w:rFonts w:ascii="Times New Roman" w:hAnsi="Times New Roman" w:cs="Times New Roman"/>
        </w:rPr>
        <w:t> ;</w:t>
      </w:r>
      <w:r w:rsidRPr="00A305F5">
        <w:rPr>
          <w:rFonts w:ascii="Times New Roman" w:hAnsi="Times New Roman" w:cs="Times New Roman"/>
        </w:rPr>
        <w:t xml:space="preserve"> c’est ce que mesure cet item.</w:t>
      </w:r>
    </w:p>
    <w:p w:rsidR="00E404A0" w:rsidRPr="00A305F5" w:rsidRDefault="00E404A0" w:rsidP="00E404A0">
      <w:pPr>
        <w:jc w:val="both"/>
        <w:rPr>
          <w:rFonts w:ascii="Times New Roman" w:hAnsi="Times New Roman" w:cs="Times New Roman"/>
        </w:rPr>
      </w:pPr>
      <w:r w:rsidRPr="00A305F5">
        <w:rPr>
          <w:rFonts w:ascii="Times New Roman" w:hAnsi="Times New Roman" w:cs="Times New Roman"/>
        </w:rPr>
        <w:t>Nous avons fait deux évaluations, la première en mars (avant l’application de la méthode), la seconde en septembre.</w:t>
      </w:r>
    </w:p>
    <w:p w:rsidR="00E404A0" w:rsidRPr="00A305F5" w:rsidRDefault="00E404A0" w:rsidP="00E404A0">
      <w:pPr>
        <w:jc w:val="both"/>
        <w:rPr>
          <w:rFonts w:ascii="Times New Roman" w:hAnsi="Times New Roman" w:cs="Times New Roman"/>
        </w:rPr>
      </w:pPr>
      <w:r w:rsidRPr="00A305F5">
        <w:rPr>
          <w:rFonts w:ascii="Times New Roman" w:hAnsi="Times New Roman" w:cs="Times New Roman"/>
        </w:rPr>
        <w:t xml:space="preserve">Globalement, le retentissement des équipes reste en dessous de la </w:t>
      </w:r>
      <w:r w:rsidRPr="00A305F5">
        <w:rPr>
          <w:rFonts w:ascii="Times New Roman" w:hAnsi="Times New Roman" w:cs="Times New Roman"/>
          <w:b/>
        </w:rPr>
        <w:t>moyenne (inférieur à 30 points</w:t>
      </w:r>
      <w:r w:rsidRPr="00A305F5">
        <w:rPr>
          <w:rFonts w:ascii="Times New Roman" w:hAnsi="Times New Roman" w:cs="Times New Roman"/>
        </w:rPr>
        <w:t xml:space="preserve">). </w:t>
      </w:r>
    </w:p>
    <w:p w:rsidR="00E404A0" w:rsidRPr="00A305F5" w:rsidRDefault="00E404A0" w:rsidP="00E404A0">
      <w:pPr>
        <w:jc w:val="both"/>
        <w:rPr>
          <w:rFonts w:ascii="Times New Roman" w:hAnsi="Times New Roman" w:cs="Times New Roman"/>
        </w:rPr>
      </w:pPr>
      <w:r w:rsidRPr="00931FC3">
        <w:rPr>
          <w:rFonts w:ascii="Times New Roman" w:hAnsi="Times New Roman" w:cs="Times New Roman"/>
        </w:rPr>
        <w:lastRenderedPageBreak/>
        <w:t>1)</w:t>
      </w:r>
      <w:r w:rsidR="00931FC3">
        <w:rPr>
          <w:rFonts w:ascii="Times New Roman" w:hAnsi="Times New Roman" w:cs="Times New Roman"/>
          <w:b/>
        </w:rPr>
        <w:t xml:space="preserve"> </w:t>
      </w:r>
      <w:r w:rsidRPr="00A305F5">
        <w:rPr>
          <w:rFonts w:ascii="Times New Roman" w:hAnsi="Times New Roman" w:cs="Times New Roman"/>
        </w:rPr>
        <w:t>Nous pouvons observer une</w:t>
      </w:r>
      <w:r w:rsidRPr="00A305F5">
        <w:rPr>
          <w:rFonts w:ascii="Times New Roman" w:hAnsi="Times New Roman" w:cs="Times New Roman"/>
          <w:b/>
        </w:rPr>
        <w:t xml:space="preserve"> </w:t>
      </w:r>
      <w:r w:rsidRPr="00A305F5">
        <w:rPr>
          <w:rFonts w:ascii="Times New Roman" w:hAnsi="Times New Roman" w:cs="Times New Roman"/>
          <w:b/>
          <w:u w:val="single"/>
        </w:rPr>
        <w:t>baisse de ce retentissement</w:t>
      </w:r>
      <w:r w:rsidRPr="00A305F5">
        <w:rPr>
          <w:rFonts w:ascii="Times New Roman" w:hAnsi="Times New Roman" w:cs="Times New Roman"/>
          <w:b/>
        </w:rPr>
        <w:t xml:space="preserve"> en lien avec la baisse d’intensité de troubles du comportement pour :</w:t>
      </w:r>
    </w:p>
    <w:p w:rsidR="00E404A0" w:rsidRPr="00931FC3" w:rsidRDefault="00931FC3" w:rsidP="00931FC3">
      <w:pPr>
        <w:pStyle w:val="Paragraphedeliste"/>
        <w:numPr>
          <w:ilvl w:val="1"/>
          <w:numId w:val="11"/>
        </w:numPr>
        <w:ind w:left="1134" w:hanging="425"/>
        <w:jc w:val="both"/>
        <w:rPr>
          <w:rFonts w:ascii="Times New Roman" w:hAnsi="Times New Roman" w:cs="Times New Roman"/>
        </w:rPr>
      </w:pPr>
      <w:r w:rsidRPr="00931FC3">
        <w:rPr>
          <w:rFonts w:ascii="Times New Roman" w:hAnsi="Times New Roman" w:cs="Times New Roman"/>
          <w:u w:val="single"/>
        </w:rPr>
        <w:t>Les</w:t>
      </w:r>
      <w:r w:rsidR="00E404A0" w:rsidRPr="00931FC3">
        <w:rPr>
          <w:rFonts w:ascii="Times New Roman" w:hAnsi="Times New Roman" w:cs="Times New Roman"/>
          <w:u w:val="single"/>
        </w:rPr>
        <w:t xml:space="preserve"> troubles du sommeil</w:t>
      </w:r>
      <w:r w:rsidR="00E404A0" w:rsidRPr="00931FC3">
        <w:rPr>
          <w:rFonts w:ascii="Times New Roman" w:hAnsi="Times New Roman" w:cs="Times New Roman"/>
        </w:rPr>
        <w:t xml:space="preserve"> qui ont disparu, de ce fait, le </w:t>
      </w:r>
      <w:r w:rsidR="00E404A0" w:rsidRPr="00931FC3">
        <w:rPr>
          <w:rFonts w:ascii="Times New Roman" w:hAnsi="Times New Roman" w:cs="Times New Roman"/>
          <w:b/>
        </w:rPr>
        <w:t xml:space="preserve">retentissement de l’équipe est </w:t>
      </w:r>
      <w:r w:rsidRPr="00931FC3">
        <w:rPr>
          <w:rFonts w:ascii="Times New Roman" w:hAnsi="Times New Roman" w:cs="Times New Roman"/>
          <w:b/>
        </w:rPr>
        <w:t>nul</w:t>
      </w:r>
      <w:r w:rsidR="00E404A0" w:rsidRPr="00931FC3">
        <w:rPr>
          <w:rFonts w:ascii="Times New Roman" w:hAnsi="Times New Roman" w:cs="Times New Roman"/>
        </w:rPr>
        <w:t>.</w:t>
      </w:r>
    </w:p>
    <w:p w:rsidR="00E404A0" w:rsidRPr="00931FC3" w:rsidRDefault="00E404A0" w:rsidP="00931FC3">
      <w:pPr>
        <w:pStyle w:val="Paragraphedeliste"/>
        <w:numPr>
          <w:ilvl w:val="1"/>
          <w:numId w:val="11"/>
        </w:numPr>
        <w:ind w:left="1134" w:hanging="425"/>
        <w:jc w:val="both"/>
        <w:rPr>
          <w:rFonts w:ascii="Times New Roman" w:hAnsi="Times New Roman" w:cs="Times New Roman"/>
          <w:u w:val="single"/>
        </w:rPr>
      </w:pPr>
      <w:r w:rsidRPr="00931FC3">
        <w:rPr>
          <w:rFonts w:ascii="Times New Roman" w:hAnsi="Times New Roman" w:cs="Times New Roman"/>
        </w:rPr>
        <w:t xml:space="preserve">De même que pour </w:t>
      </w:r>
      <w:r w:rsidRPr="00931FC3">
        <w:rPr>
          <w:rFonts w:ascii="Times New Roman" w:hAnsi="Times New Roman" w:cs="Times New Roman"/>
          <w:u w:val="single"/>
        </w:rPr>
        <w:t xml:space="preserve">les troubles de l’appétit </w:t>
      </w:r>
      <w:r w:rsidRPr="00931FC3">
        <w:rPr>
          <w:rFonts w:ascii="Times New Roman" w:hAnsi="Times New Roman" w:cs="Times New Roman"/>
        </w:rPr>
        <w:t>(score en mars =</w:t>
      </w:r>
      <w:r w:rsidR="00931FC3">
        <w:rPr>
          <w:rFonts w:ascii="Times New Roman" w:hAnsi="Times New Roman" w:cs="Times New Roman"/>
        </w:rPr>
        <w:t xml:space="preserve"> </w:t>
      </w:r>
      <w:r w:rsidRPr="00931FC3">
        <w:rPr>
          <w:rFonts w:ascii="Times New Roman" w:hAnsi="Times New Roman" w:cs="Times New Roman"/>
        </w:rPr>
        <w:t>13 ; score en septembre = 8),</w:t>
      </w:r>
    </w:p>
    <w:p w:rsidR="00E404A0" w:rsidRPr="00931FC3" w:rsidRDefault="00E404A0" w:rsidP="00931FC3">
      <w:pPr>
        <w:pStyle w:val="Paragraphedeliste"/>
        <w:numPr>
          <w:ilvl w:val="0"/>
          <w:numId w:val="11"/>
        </w:numPr>
        <w:ind w:left="1134" w:hanging="425"/>
        <w:jc w:val="both"/>
        <w:rPr>
          <w:rFonts w:ascii="Times New Roman" w:hAnsi="Times New Roman" w:cs="Times New Roman"/>
        </w:rPr>
      </w:pPr>
      <w:r w:rsidRPr="00931FC3">
        <w:rPr>
          <w:rFonts w:ascii="Times New Roman" w:hAnsi="Times New Roman" w:cs="Times New Roman"/>
          <w:u w:val="single"/>
        </w:rPr>
        <w:t xml:space="preserve">L’apathie </w:t>
      </w:r>
      <w:r w:rsidRPr="00931FC3">
        <w:rPr>
          <w:rFonts w:ascii="Times New Roman" w:hAnsi="Times New Roman" w:cs="Times New Roman"/>
        </w:rPr>
        <w:t>(score en mars</w:t>
      </w:r>
      <w:r w:rsidR="00931FC3">
        <w:rPr>
          <w:rFonts w:ascii="Times New Roman" w:hAnsi="Times New Roman" w:cs="Times New Roman"/>
        </w:rPr>
        <w:t xml:space="preserve"> </w:t>
      </w:r>
      <w:r w:rsidRPr="00931FC3">
        <w:rPr>
          <w:rFonts w:ascii="Times New Roman" w:hAnsi="Times New Roman" w:cs="Times New Roman"/>
        </w:rPr>
        <w:t>= 25 ; score en septembre</w:t>
      </w:r>
      <w:r w:rsidR="00931FC3">
        <w:rPr>
          <w:rFonts w:ascii="Times New Roman" w:hAnsi="Times New Roman" w:cs="Times New Roman"/>
        </w:rPr>
        <w:t xml:space="preserve"> </w:t>
      </w:r>
      <w:r w:rsidRPr="00931FC3">
        <w:rPr>
          <w:rFonts w:ascii="Times New Roman" w:hAnsi="Times New Roman" w:cs="Times New Roman"/>
        </w:rPr>
        <w:t>= 16),</w:t>
      </w:r>
    </w:p>
    <w:p w:rsidR="00E404A0" w:rsidRPr="00931FC3" w:rsidRDefault="00E404A0" w:rsidP="00931FC3">
      <w:pPr>
        <w:pStyle w:val="Paragraphedeliste"/>
        <w:numPr>
          <w:ilvl w:val="0"/>
          <w:numId w:val="11"/>
        </w:numPr>
        <w:ind w:left="1134" w:hanging="425"/>
        <w:jc w:val="both"/>
        <w:rPr>
          <w:rFonts w:ascii="Times New Roman" w:hAnsi="Times New Roman" w:cs="Times New Roman"/>
        </w:rPr>
      </w:pPr>
      <w:r w:rsidRPr="00931FC3">
        <w:rPr>
          <w:rFonts w:ascii="Times New Roman" w:hAnsi="Times New Roman" w:cs="Times New Roman"/>
          <w:u w:val="single"/>
        </w:rPr>
        <w:t xml:space="preserve">L’irritabilité </w:t>
      </w:r>
      <w:r w:rsidRPr="00931FC3">
        <w:rPr>
          <w:rFonts w:ascii="Times New Roman" w:hAnsi="Times New Roman" w:cs="Times New Roman"/>
        </w:rPr>
        <w:t>(score en mars = 30 ; score en septembre = 24),</w:t>
      </w:r>
    </w:p>
    <w:p w:rsidR="00E404A0" w:rsidRPr="00931FC3" w:rsidRDefault="00E404A0" w:rsidP="00931FC3">
      <w:pPr>
        <w:pStyle w:val="Paragraphedeliste"/>
        <w:numPr>
          <w:ilvl w:val="0"/>
          <w:numId w:val="11"/>
        </w:numPr>
        <w:ind w:left="1134" w:hanging="425"/>
        <w:jc w:val="both"/>
        <w:rPr>
          <w:rFonts w:ascii="Times New Roman" w:hAnsi="Times New Roman" w:cs="Times New Roman"/>
          <w:u w:val="single"/>
        </w:rPr>
      </w:pPr>
      <w:r w:rsidRPr="00931FC3">
        <w:rPr>
          <w:rFonts w:ascii="Times New Roman" w:hAnsi="Times New Roman" w:cs="Times New Roman"/>
          <w:u w:val="single"/>
        </w:rPr>
        <w:t xml:space="preserve">L’agressivité </w:t>
      </w:r>
      <w:r w:rsidRPr="00931FC3">
        <w:rPr>
          <w:rFonts w:ascii="Times New Roman" w:hAnsi="Times New Roman" w:cs="Times New Roman"/>
        </w:rPr>
        <w:t>(score mars =</w:t>
      </w:r>
      <w:r w:rsidR="00931FC3">
        <w:rPr>
          <w:rFonts w:ascii="Times New Roman" w:hAnsi="Times New Roman" w:cs="Times New Roman"/>
        </w:rPr>
        <w:t xml:space="preserve"> </w:t>
      </w:r>
      <w:r w:rsidRPr="00931FC3">
        <w:rPr>
          <w:rFonts w:ascii="Times New Roman" w:hAnsi="Times New Roman" w:cs="Times New Roman"/>
        </w:rPr>
        <w:t>40 ; score septembre =</w:t>
      </w:r>
      <w:r w:rsidR="00931FC3">
        <w:rPr>
          <w:rFonts w:ascii="Times New Roman" w:hAnsi="Times New Roman" w:cs="Times New Roman"/>
        </w:rPr>
        <w:t xml:space="preserve"> </w:t>
      </w:r>
      <w:r w:rsidRPr="00931FC3">
        <w:rPr>
          <w:rFonts w:ascii="Times New Roman" w:hAnsi="Times New Roman" w:cs="Times New Roman"/>
        </w:rPr>
        <w:t>31),</w:t>
      </w:r>
      <w:r w:rsidRPr="00931FC3">
        <w:rPr>
          <w:rFonts w:ascii="Times New Roman" w:hAnsi="Times New Roman" w:cs="Times New Roman"/>
          <w:u w:val="single"/>
        </w:rPr>
        <w:t xml:space="preserve"> </w:t>
      </w:r>
    </w:p>
    <w:p w:rsidR="00E404A0" w:rsidRDefault="00E404A0" w:rsidP="00931FC3">
      <w:pPr>
        <w:pStyle w:val="Paragraphedeliste"/>
        <w:numPr>
          <w:ilvl w:val="0"/>
          <w:numId w:val="11"/>
        </w:numPr>
        <w:ind w:left="1134" w:hanging="425"/>
        <w:jc w:val="both"/>
        <w:rPr>
          <w:rFonts w:ascii="Times New Roman" w:hAnsi="Times New Roman" w:cs="Times New Roman"/>
        </w:rPr>
      </w:pPr>
      <w:r w:rsidRPr="00931FC3">
        <w:rPr>
          <w:rFonts w:ascii="Times New Roman" w:hAnsi="Times New Roman" w:cs="Times New Roman"/>
          <w:u w:val="single"/>
        </w:rPr>
        <w:t xml:space="preserve">Les idées délirantes </w:t>
      </w:r>
      <w:r w:rsidRPr="00931FC3">
        <w:rPr>
          <w:rFonts w:ascii="Times New Roman" w:hAnsi="Times New Roman" w:cs="Times New Roman"/>
        </w:rPr>
        <w:t>(score mars</w:t>
      </w:r>
      <w:r w:rsidR="00931FC3">
        <w:rPr>
          <w:rFonts w:ascii="Times New Roman" w:hAnsi="Times New Roman" w:cs="Times New Roman"/>
        </w:rPr>
        <w:t xml:space="preserve"> </w:t>
      </w:r>
      <w:r w:rsidRPr="00931FC3">
        <w:rPr>
          <w:rFonts w:ascii="Times New Roman" w:hAnsi="Times New Roman" w:cs="Times New Roman"/>
        </w:rPr>
        <w:t>= 13 ; score septembre = 8) pour lesquels le retentissement de l’équipe connait une baisse significative en lien avec la baisse d’apparition de ces troubles.</w:t>
      </w:r>
    </w:p>
    <w:p w:rsidR="00931FC3" w:rsidRPr="00931FC3" w:rsidRDefault="00931FC3" w:rsidP="00931FC3">
      <w:pPr>
        <w:pStyle w:val="Paragraphedeliste"/>
        <w:ind w:left="1134"/>
        <w:jc w:val="both"/>
        <w:rPr>
          <w:rFonts w:ascii="Times New Roman" w:hAnsi="Times New Roman" w:cs="Times New Roman"/>
          <w:sz w:val="16"/>
        </w:rPr>
      </w:pPr>
    </w:p>
    <w:p w:rsidR="00E404A0" w:rsidRPr="00A305F5" w:rsidRDefault="00E404A0" w:rsidP="00E404A0">
      <w:pPr>
        <w:jc w:val="both"/>
        <w:rPr>
          <w:rFonts w:ascii="Times New Roman" w:hAnsi="Times New Roman" w:cs="Times New Roman"/>
        </w:rPr>
      </w:pPr>
      <w:r w:rsidRPr="00931FC3">
        <w:rPr>
          <w:rFonts w:ascii="Times New Roman" w:hAnsi="Times New Roman" w:cs="Times New Roman"/>
        </w:rPr>
        <w:t>2)</w:t>
      </w:r>
      <w:r w:rsidRPr="00A305F5">
        <w:rPr>
          <w:rFonts w:ascii="Times New Roman" w:hAnsi="Times New Roman" w:cs="Times New Roman"/>
          <w:b/>
        </w:rPr>
        <w:t xml:space="preserve"> Le retentissement reste identique</w:t>
      </w:r>
      <w:r w:rsidRPr="00A305F5">
        <w:rPr>
          <w:rFonts w:ascii="Times New Roman" w:hAnsi="Times New Roman" w:cs="Times New Roman"/>
        </w:rPr>
        <w:t xml:space="preserve"> pour :</w:t>
      </w:r>
    </w:p>
    <w:p w:rsidR="00E404A0" w:rsidRPr="00931FC3" w:rsidRDefault="00931FC3" w:rsidP="00931FC3">
      <w:pPr>
        <w:pStyle w:val="Paragraphedeliste"/>
        <w:numPr>
          <w:ilvl w:val="1"/>
          <w:numId w:val="13"/>
        </w:numPr>
        <w:ind w:left="1134" w:hanging="425"/>
        <w:jc w:val="both"/>
        <w:rPr>
          <w:rFonts w:ascii="Times New Roman" w:hAnsi="Times New Roman" w:cs="Times New Roman"/>
        </w:rPr>
      </w:pPr>
      <w:r w:rsidRPr="00931FC3">
        <w:rPr>
          <w:rFonts w:ascii="Times New Roman" w:hAnsi="Times New Roman" w:cs="Times New Roman"/>
          <w:u w:val="single"/>
        </w:rPr>
        <w:t>L’anxiété</w:t>
      </w:r>
      <w:r w:rsidR="00E404A0" w:rsidRPr="00931FC3">
        <w:rPr>
          <w:rFonts w:ascii="Times New Roman" w:hAnsi="Times New Roman" w:cs="Times New Roman"/>
          <w:u w:val="single"/>
        </w:rPr>
        <w:t xml:space="preserve"> et la dépression </w:t>
      </w:r>
      <w:r w:rsidR="00E404A0" w:rsidRPr="00931FC3">
        <w:rPr>
          <w:rFonts w:ascii="Times New Roman" w:hAnsi="Times New Roman" w:cs="Times New Roman"/>
        </w:rPr>
        <w:t>(score =</w:t>
      </w:r>
      <w:r>
        <w:rPr>
          <w:rFonts w:ascii="Times New Roman" w:hAnsi="Times New Roman" w:cs="Times New Roman"/>
        </w:rPr>
        <w:t xml:space="preserve"> </w:t>
      </w:r>
      <w:r w:rsidR="00E404A0" w:rsidRPr="00931FC3">
        <w:rPr>
          <w:rFonts w:ascii="Times New Roman" w:hAnsi="Times New Roman" w:cs="Times New Roman"/>
        </w:rPr>
        <w:t>13)</w:t>
      </w:r>
      <w:r>
        <w:rPr>
          <w:rFonts w:ascii="Times New Roman" w:hAnsi="Times New Roman" w:cs="Times New Roman"/>
        </w:rPr>
        <w:t>,</w:t>
      </w:r>
      <w:r w:rsidR="00E404A0" w:rsidRPr="00931FC3">
        <w:rPr>
          <w:rFonts w:ascii="Times New Roman" w:hAnsi="Times New Roman" w:cs="Times New Roman"/>
        </w:rPr>
        <w:t xml:space="preserve"> malgré une augmentation de la présence de ce trouble. </w:t>
      </w:r>
    </w:p>
    <w:p w:rsidR="00E404A0" w:rsidRDefault="00E404A0" w:rsidP="00931FC3">
      <w:pPr>
        <w:pStyle w:val="Paragraphedeliste"/>
        <w:numPr>
          <w:ilvl w:val="1"/>
          <w:numId w:val="13"/>
        </w:numPr>
        <w:ind w:left="1134" w:hanging="425"/>
        <w:jc w:val="both"/>
        <w:rPr>
          <w:rFonts w:ascii="Times New Roman" w:hAnsi="Times New Roman" w:cs="Times New Roman"/>
        </w:rPr>
      </w:pPr>
      <w:r w:rsidRPr="00931FC3">
        <w:rPr>
          <w:rFonts w:ascii="Times New Roman" w:hAnsi="Times New Roman" w:cs="Times New Roman"/>
        </w:rPr>
        <w:t xml:space="preserve">De plus, malgré </w:t>
      </w:r>
      <w:r w:rsidRPr="00931FC3">
        <w:rPr>
          <w:rFonts w:ascii="Times New Roman" w:hAnsi="Times New Roman" w:cs="Times New Roman"/>
          <w:u w:val="single"/>
        </w:rPr>
        <w:t>l’augmentation des comportements moteurs aberrants</w:t>
      </w:r>
      <w:r w:rsidRPr="00931FC3">
        <w:rPr>
          <w:rFonts w:ascii="Times New Roman" w:hAnsi="Times New Roman" w:cs="Times New Roman"/>
        </w:rPr>
        <w:t xml:space="preserve"> (marche incessante) au sein du service, l’équipe n’éprouve pas plus de charge psychologique (R Mars = 33 ; R septembre= 30).</w:t>
      </w:r>
    </w:p>
    <w:p w:rsidR="00931FC3" w:rsidRPr="00931FC3" w:rsidRDefault="00931FC3" w:rsidP="00931FC3">
      <w:pPr>
        <w:pStyle w:val="Paragraphedeliste"/>
        <w:ind w:left="1134"/>
        <w:jc w:val="both"/>
        <w:rPr>
          <w:rFonts w:ascii="Times New Roman" w:hAnsi="Times New Roman" w:cs="Times New Roman"/>
          <w:sz w:val="16"/>
        </w:rPr>
      </w:pPr>
    </w:p>
    <w:p w:rsidR="00E404A0" w:rsidRPr="00A305F5" w:rsidRDefault="00E404A0" w:rsidP="00E404A0">
      <w:pPr>
        <w:jc w:val="both"/>
        <w:rPr>
          <w:rFonts w:ascii="Times New Roman" w:hAnsi="Times New Roman" w:cs="Times New Roman"/>
        </w:rPr>
      </w:pPr>
      <w:r w:rsidRPr="00A305F5">
        <w:rPr>
          <w:rFonts w:ascii="Times New Roman" w:hAnsi="Times New Roman" w:cs="Times New Roman"/>
        </w:rPr>
        <w:t xml:space="preserve">3) </w:t>
      </w:r>
      <w:r w:rsidR="00931FC3">
        <w:rPr>
          <w:rFonts w:ascii="Times New Roman" w:hAnsi="Times New Roman" w:cs="Times New Roman"/>
          <w:b/>
        </w:rPr>
        <w:t>L</w:t>
      </w:r>
      <w:r w:rsidRPr="00A305F5">
        <w:rPr>
          <w:rFonts w:ascii="Times New Roman" w:hAnsi="Times New Roman" w:cs="Times New Roman"/>
          <w:b/>
        </w:rPr>
        <w:t>e retentissement augmente légèrement</w:t>
      </w:r>
      <w:r w:rsidRPr="00A305F5">
        <w:rPr>
          <w:rFonts w:ascii="Times New Roman" w:hAnsi="Times New Roman" w:cs="Times New Roman"/>
        </w:rPr>
        <w:t xml:space="preserve"> mais reste &lt; à 20 points lorsque les habitants présentent :</w:t>
      </w:r>
    </w:p>
    <w:p w:rsidR="00E404A0" w:rsidRPr="00931FC3" w:rsidRDefault="00931FC3" w:rsidP="00931FC3">
      <w:pPr>
        <w:pStyle w:val="Paragraphedeliste"/>
        <w:numPr>
          <w:ilvl w:val="0"/>
          <w:numId w:val="15"/>
        </w:numPr>
        <w:ind w:left="1134" w:hanging="425"/>
        <w:jc w:val="both"/>
        <w:rPr>
          <w:rFonts w:ascii="Times New Roman" w:hAnsi="Times New Roman" w:cs="Times New Roman"/>
        </w:rPr>
      </w:pPr>
      <w:r w:rsidRPr="00931FC3">
        <w:rPr>
          <w:rFonts w:ascii="Times New Roman" w:hAnsi="Times New Roman" w:cs="Times New Roman"/>
          <w:u w:val="single"/>
        </w:rPr>
        <w:t>D</w:t>
      </w:r>
      <w:r w:rsidR="00E404A0" w:rsidRPr="00931FC3">
        <w:rPr>
          <w:rFonts w:ascii="Times New Roman" w:hAnsi="Times New Roman" w:cs="Times New Roman"/>
          <w:u w:val="single"/>
        </w:rPr>
        <w:t>es hallucinations (</w:t>
      </w:r>
      <w:r w:rsidR="00E404A0" w:rsidRPr="00931FC3">
        <w:rPr>
          <w:rFonts w:ascii="Times New Roman" w:hAnsi="Times New Roman" w:cs="Times New Roman"/>
        </w:rPr>
        <w:t>score mars =</w:t>
      </w:r>
      <w:r>
        <w:rPr>
          <w:rFonts w:ascii="Times New Roman" w:hAnsi="Times New Roman" w:cs="Times New Roman"/>
        </w:rPr>
        <w:t xml:space="preserve"> </w:t>
      </w:r>
      <w:r w:rsidR="00E404A0" w:rsidRPr="00931FC3">
        <w:rPr>
          <w:rFonts w:ascii="Times New Roman" w:hAnsi="Times New Roman" w:cs="Times New Roman"/>
        </w:rPr>
        <w:t xml:space="preserve">8 ; score septembre = 12), </w:t>
      </w:r>
    </w:p>
    <w:p w:rsidR="00E404A0" w:rsidRPr="00931FC3" w:rsidRDefault="00931FC3" w:rsidP="00931FC3">
      <w:pPr>
        <w:pStyle w:val="Paragraphedeliste"/>
        <w:numPr>
          <w:ilvl w:val="0"/>
          <w:numId w:val="15"/>
        </w:numPr>
        <w:ind w:left="1134" w:hanging="425"/>
        <w:jc w:val="both"/>
        <w:rPr>
          <w:rFonts w:ascii="Times New Roman" w:hAnsi="Times New Roman" w:cs="Times New Roman"/>
        </w:rPr>
      </w:pPr>
      <w:r w:rsidRPr="00931FC3">
        <w:rPr>
          <w:rFonts w:ascii="Times New Roman" w:hAnsi="Times New Roman" w:cs="Times New Roman"/>
          <w:u w:val="single"/>
        </w:rPr>
        <w:t>U</w:t>
      </w:r>
      <w:r w:rsidR="00E404A0" w:rsidRPr="00931FC3">
        <w:rPr>
          <w:rFonts w:ascii="Times New Roman" w:hAnsi="Times New Roman" w:cs="Times New Roman"/>
          <w:u w:val="single"/>
        </w:rPr>
        <w:t xml:space="preserve">ne désinhibition </w:t>
      </w:r>
      <w:r w:rsidR="00E404A0" w:rsidRPr="00931FC3">
        <w:rPr>
          <w:rFonts w:ascii="Times New Roman" w:hAnsi="Times New Roman" w:cs="Times New Roman"/>
        </w:rPr>
        <w:t>(mars = 10 ; score septembre = 15)</w:t>
      </w:r>
    </w:p>
    <w:p w:rsidR="00E404A0" w:rsidRDefault="00E404A0" w:rsidP="00931FC3">
      <w:pPr>
        <w:pStyle w:val="Paragraphedeliste"/>
        <w:numPr>
          <w:ilvl w:val="1"/>
          <w:numId w:val="15"/>
        </w:numPr>
        <w:ind w:left="1134" w:hanging="425"/>
        <w:jc w:val="both"/>
        <w:rPr>
          <w:rFonts w:ascii="Times New Roman" w:hAnsi="Times New Roman" w:cs="Times New Roman"/>
        </w:rPr>
      </w:pPr>
      <w:r w:rsidRPr="00931FC3">
        <w:rPr>
          <w:rFonts w:ascii="Times New Roman" w:hAnsi="Times New Roman" w:cs="Times New Roman"/>
          <w:u w:val="single"/>
        </w:rPr>
        <w:t>Une euphorie (score =</w:t>
      </w:r>
      <w:r w:rsidR="00931FC3">
        <w:rPr>
          <w:rFonts w:ascii="Times New Roman" w:hAnsi="Times New Roman" w:cs="Times New Roman"/>
          <w:u w:val="single"/>
        </w:rPr>
        <w:t xml:space="preserve"> </w:t>
      </w:r>
      <w:r w:rsidRPr="00931FC3">
        <w:rPr>
          <w:rFonts w:ascii="Times New Roman" w:hAnsi="Times New Roman" w:cs="Times New Roman"/>
          <w:u w:val="single"/>
        </w:rPr>
        <w:t>6 ; score septembre =</w:t>
      </w:r>
      <w:r w:rsidR="00931FC3">
        <w:rPr>
          <w:rFonts w:ascii="Times New Roman" w:hAnsi="Times New Roman" w:cs="Times New Roman"/>
          <w:u w:val="single"/>
        </w:rPr>
        <w:t xml:space="preserve"> </w:t>
      </w:r>
      <w:r w:rsidRPr="00931FC3">
        <w:rPr>
          <w:rFonts w:ascii="Times New Roman" w:hAnsi="Times New Roman" w:cs="Times New Roman"/>
          <w:u w:val="single"/>
        </w:rPr>
        <w:t>8</w:t>
      </w:r>
      <w:r w:rsidRPr="00931FC3">
        <w:rPr>
          <w:rFonts w:ascii="Times New Roman" w:hAnsi="Times New Roman" w:cs="Times New Roman"/>
        </w:rPr>
        <w:t>)</w:t>
      </w:r>
    </w:p>
    <w:p w:rsidR="00676187" w:rsidRPr="00931FC3" w:rsidRDefault="00676187" w:rsidP="00676187">
      <w:pPr>
        <w:pStyle w:val="Paragraphedeliste"/>
        <w:ind w:left="2148"/>
        <w:jc w:val="both"/>
        <w:rPr>
          <w:rFonts w:ascii="Times New Roman" w:hAnsi="Times New Roman" w:cs="Times New Roman"/>
        </w:rPr>
      </w:pPr>
    </w:p>
    <w:p w:rsidR="00E404A0" w:rsidRPr="00A305F5" w:rsidRDefault="00E404A0" w:rsidP="00E404A0">
      <w:pPr>
        <w:jc w:val="both"/>
        <w:rPr>
          <w:rFonts w:ascii="Times New Roman" w:hAnsi="Times New Roman" w:cs="Times New Roman"/>
        </w:rPr>
      </w:pPr>
      <w:r w:rsidRPr="00A305F5">
        <w:rPr>
          <w:rFonts w:ascii="Times New Roman" w:hAnsi="Times New Roman" w:cs="Times New Roman"/>
        </w:rPr>
        <w:t>En résumé, le retentissement des équipes par rapport à la charge de travail psychologique a baissé de façon significative avec l’atténuation de la majorité des troubles du comportement</w:t>
      </w:r>
      <w:r w:rsidR="00676187">
        <w:rPr>
          <w:rFonts w:ascii="Times New Roman" w:hAnsi="Times New Roman" w:cs="Times New Roman"/>
        </w:rPr>
        <w:t>,</w:t>
      </w:r>
      <w:r w:rsidRPr="00A305F5">
        <w:rPr>
          <w:rFonts w:ascii="Times New Roman" w:hAnsi="Times New Roman" w:cs="Times New Roman"/>
        </w:rPr>
        <w:t xml:space="preserve"> et reste stable pour les autres items. La méthode Montessori a peut-être permis aux équipes de s’approprier des outils qui influent positivement sur leur charge de travail psychologique.</w:t>
      </w:r>
    </w:p>
    <w:p w:rsidR="00E404A0" w:rsidRPr="00A305F5" w:rsidRDefault="00E404A0" w:rsidP="00E404A0">
      <w:pPr>
        <w:tabs>
          <w:tab w:val="right" w:pos="9072"/>
        </w:tabs>
        <w:jc w:val="both"/>
        <w:rPr>
          <w:rFonts w:ascii="Times New Roman" w:hAnsi="Times New Roman" w:cs="Times New Roman"/>
          <w:b/>
        </w:rPr>
      </w:pPr>
    </w:p>
    <w:p w:rsidR="00E404A0" w:rsidRDefault="00E404A0" w:rsidP="00E404A0">
      <w:pPr>
        <w:tabs>
          <w:tab w:val="right" w:pos="9072"/>
        </w:tabs>
        <w:jc w:val="both"/>
        <w:rPr>
          <w:rFonts w:ascii="Times New Roman" w:hAnsi="Times New Roman" w:cs="Times New Roman"/>
          <w:b/>
        </w:rPr>
      </w:pPr>
      <w:r w:rsidRPr="00A305F5">
        <w:rPr>
          <w:rFonts w:ascii="Times New Roman" w:hAnsi="Times New Roman" w:cs="Times New Roman"/>
        </w:rPr>
        <w:t xml:space="preserve">Puis </w:t>
      </w:r>
      <w:r w:rsidR="007234BB">
        <w:rPr>
          <w:rFonts w:ascii="Times New Roman" w:hAnsi="Times New Roman" w:cs="Times New Roman"/>
          <w:b/>
        </w:rPr>
        <w:t>l</w:t>
      </w:r>
      <w:r w:rsidRPr="00A305F5">
        <w:rPr>
          <w:rFonts w:ascii="Times New Roman" w:hAnsi="Times New Roman" w:cs="Times New Roman"/>
          <w:b/>
        </w:rPr>
        <w:t>a formation massive a permis d’apporter une philosophie/une culture au sein de l</w:t>
      </w:r>
      <w:r w:rsidR="007234BB">
        <w:rPr>
          <w:rFonts w:ascii="Times New Roman" w:hAnsi="Times New Roman" w:cs="Times New Roman"/>
          <w:b/>
        </w:rPr>
        <w:t xml:space="preserve">a Maison des Sources. </w:t>
      </w:r>
      <w:r w:rsidRPr="00A305F5">
        <w:rPr>
          <w:rFonts w:ascii="Times New Roman" w:hAnsi="Times New Roman" w:cs="Times New Roman"/>
          <w:b/>
        </w:rPr>
        <w:t xml:space="preserve">Cela a entrainé une modification de la perception et des pratiques soignantes. La méthode fut </w:t>
      </w:r>
      <w:r w:rsidR="007234BB" w:rsidRPr="00A305F5">
        <w:rPr>
          <w:rFonts w:ascii="Times New Roman" w:hAnsi="Times New Roman" w:cs="Times New Roman"/>
          <w:b/>
        </w:rPr>
        <w:t>appliquée</w:t>
      </w:r>
      <w:r w:rsidR="007234BB">
        <w:rPr>
          <w:rFonts w:ascii="Times New Roman" w:hAnsi="Times New Roman" w:cs="Times New Roman"/>
          <w:b/>
        </w:rPr>
        <w:t>,</w:t>
      </w:r>
      <w:r w:rsidRPr="00A305F5">
        <w:rPr>
          <w:rFonts w:ascii="Times New Roman" w:hAnsi="Times New Roman" w:cs="Times New Roman"/>
          <w:b/>
        </w:rPr>
        <w:t xml:space="preserve"> ce qui entraina la création de comités. Par conséquent, l’expression des droits du résident est favorisée, le résident est devenu un habitant.</w:t>
      </w:r>
    </w:p>
    <w:p w:rsidR="00A305F5" w:rsidRPr="00A305F5" w:rsidRDefault="00A305F5" w:rsidP="00E404A0">
      <w:pPr>
        <w:tabs>
          <w:tab w:val="right" w:pos="9072"/>
        </w:tabs>
        <w:jc w:val="both"/>
        <w:rPr>
          <w:rFonts w:ascii="Times New Roman" w:hAnsi="Times New Roman" w:cs="Times New Roman"/>
          <w:b/>
        </w:rPr>
      </w:pPr>
    </w:p>
    <w:p w:rsidR="00E404A0" w:rsidRDefault="00E404A0" w:rsidP="00E404A0">
      <w:pPr>
        <w:pStyle w:val="Paragraphedeliste"/>
        <w:numPr>
          <w:ilvl w:val="0"/>
          <w:numId w:val="7"/>
        </w:numPr>
        <w:tabs>
          <w:tab w:val="right" w:pos="9072"/>
        </w:tabs>
        <w:jc w:val="both"/>
        <w:rPr>
          <w:rFonts w:ascii="Times New Roman" w:hAnsi="Times New Roman" w:cs="Times New Roman"/>
          <w:b/>
          <w:u w:val="single"/>
        </w:rPr>
      </w:pPr>
      <w:r w:rsidRPr="00A305F5">
        <w:rPr>
          <w:rFonts w:ascii="Times New Roman" w:hAnsi="Times New Roman" w:cs="Times New Roman"/>
          <w:b/>
          <w:u w:val="single"/>
        </w:rPr>
        <w:t>Retentissement sur les choix du résident</w:t>
      </w:r>
    </w:p>
    <w:p w:rsidR="00A305F5" w:rsidRPr="00A305F5" w:rsidRDefault="00A305F5" w:rsidP="00A305F5">
      <w:pPr>
        <w:pStyle w:val="Paragraphedeliste"/>
        <w:tabs>
          <w:tab w:val="right" w:pos="9072"/>
        </w:tabs>
        <w:jc w:val="both"/>
        <w:rPr>
          <w:rFonts w:ascii="Times New Roman" w:hAnsi="Times New Roman" w:cs="Times New Roman"/>
          <w:b/>
          <w:u w:val="single"/>
        </w:rPr>
      </w:pPr>
    </w:p>
    <w:p w:rsidR="00E404A0" w:rsidRPr="00A305F5" w:rsidRDefault="00E404A0" w:rsidP="00E404A0">
      <w:pPr>
        <w:pStyle w:val="Paragraphedeliste"/>
        <w:numPr>
          <w:ilvl w:val="0"/>
          <w:numId w:val="8"/>
        </w:numPr>
        <w:tabs>
          <w:tab w:val="right" w:pos="9072"/>
        </w:tabs>
        <w:jc w:val="both"/>
        <w:rPr>
          <w:rFonts w:ascii="Times New Roman" w:hAnsi="Times New Roman" w:cs="Times New Roman"/>
          <w:b/>
          <w:u w:val="single"/>
        </w:rPr>
      </w:pPr>
      <w:r w:rsidRPr="00A305F5">
        <w:rPr>
          <w:rFonts w:ascii="Times New Roman" w:hAnsi="Times New Roman" w:cs="Times New Roman"/>
          <w:b/>
          <w:u w:val="single"/>
        </w:rPr>
        <w:t>Développement significatif de l’autonomie des résidents</w:t>
      </w:r>
    </w:p>
    <w:p w:rsidR="00E404A0" w:rsidRPr="00A305F5" w:rsidRDefault="00E404A0" w:rsidP="00E404A0">
      <w:pPr>
        <w:tabs>
          <w:tab w:val="right" w:pos="9072"/>
        </w:tabs>
        <w:jc w:val="both"/>
        <w:rPr>
          <w:rFonts w:ascii="Times New Roman" w:hAnsi="Times New Roman" w:cs="Times New Roman"/>
        </w:rPr>
      </w:pPr>
      <w:r w:rsidRPr="00A305F5">
        <w:rPr>
          <w:rFonts w:ascii="Times New Roman" w:hAnsi="Times New Roman" w:cs="Times New Roman"/>
        </w:rPr>
        <w:t xml:space="preserve">La culture Montessori a permis </w:t>
      </w:r>
      <w:r w:rsidRPr="00A305F5">
        <w:rPr>
          <w:rFonts w:ascii="Times New Roman" w:hAnsi="Times New Roman" w:cs="Times New Roman"/>
          <w:b/>
        </w:rPr>
        <w:t>d’accroitre significativement l’autonomie</w:t>
      </w:r>
      <w:r w:rsidRPr="00A305F5">
        <w:rPr>
          <w:rFonts w:ascii="Times New Roman" w:hAnsi="Times New Roman" w:cs="Times New Roman"/>
        </w:rPr>
        <w:t xml:space="preserve"> des résidents. Nous prenons en considération les capacités du résident et il </w:t>
      </w:r>
      <w:r w:rsidRPr="00A305F5">
        <w:rPr>
          <w:rFonts w:ascii="Times New Roman" w:hAnsi="Times New Roman" w:cs="Times New Roman"/>
          <w:b/>
        </w:rPr>
        <w:t>garde la liberté de choisir</w:t>
      </w:r>
      <w:r w:rsidRPr="00A305F5">
        <w:rPr>
          <w:rFonts w:ascii="Times New Roman" w:hAnsi="Times New Roman" w:cs="Times New Roman"/>
        </w:rPr>
        <w:t xml:space="preserve"> son mode de vie en fonction de ses capacités physiques et mentales. Nous pouvons d’ailleurs le constater avec la gestion des piluliers : sur 120 résidents, 14% gèrent à ce jour leurs piluliers, contre 4% avant l’application de la méthode Montessori.</w:t>
      </w:r>
    </w:p>
    <w:p w:rsidR="00E404A0" w:rsidRPr="00A305F5" w:rsidRDefault="00E404A0" w:rsidP="00E404A0">
      <w:pPr>
        <w:pStyle w:val="Paragraphedeliste"/>
        <w:numPr>
          <w:ilvl w:val="0"/>
          <w:numId w:val="8"/>
        </w:numPr>
        <w:tabs>
          <w:tab w:val="right" w:pos="9072"/>
        </w:tabs>
        <w:jc w:val="both"/>
        <w:rPr>
          <w:rFonts w:ascii="Times New Roman" w:hAnsi="Times New Roman" w:cs="Times New Roman"/>
          <w:b/>
          <w:u w:val="single"/>
        </w:rPr>
      </w:pPr>
      <w:r w:rsidRPr="00A305F5">
        <w:rPr>
          <w:rFonts w:ascii="Times New Roman" w:hAnsi="Times New Roman" w:cs="Times New Roman"/>
          <w:b/>
          <w:u w:val="single"/>
        </w:rPr>
        <w:lastRenderedPageBreak/>
        <w:t>Diminution du nombre de résidents dénutris</w:t>
      </w:r>
    </w:p>
    <w:p w:rsidR="00E404A0" w:rsidRDefault="00E404A0" w:rsidP="00E404A0">
      <w:pPr>
        <w:tabs>
          <w:tab w:val="right" w:pos="9072"/>
        </w:tabs>
        <w:jc w:val="both"/>
        <w:rPr>
          <w:rFonts w:ascii="Times New Roman" w:hAnsi="Times New Roman" w:cs="Times New Roman"/>
          <w:color w:val="282828"/>
        </w:rPr>
      </w:pPr>
      <w:r w:rsidRPr="00A305F5">
        <w:rPr>
          <w:rFonts w:ascii="Times New Roman" w:hAnsi="Times New Roman" w:cs="Times New Roman"/>
        </w:rPr>
        <w:t>De plus, parmi les indicateurs, nous avons mesuré l’impact sur la nutrition des résidents. En effet, en EHPAD, mais aussi en fonction des pathologies et de l’</w:t>
      </w:r>
      <w:r w:rsidR="00783EBB">
        <w:rPr>
          <w:rFonts w:ascii="Times New Roman" w:hAnsi="Times New Roman" w:cs="Times New Roman"/>
        </w:rPr>
        <w:t>â</w:t>
      </w:r>
      <w:r w:rsidRPr="00A305F5">
        <w:rPr>
          <w:rFonts w:ascii="Times New Roman" w:hAnsi="Times New Roman" w:cs="Times New Roman"/>
        </w:rPr>
        <w:t xml:space="preserve">ge, beaucoup </w:t>
      </w:r>
      <w:r w:rsidR="00145A0A">
        <w:rPr>
          <w:rFonts w:ascii="Times New Roman" w:hAnsi="Times New Roman" w:cs="Times New Roman"/>
        </w:rPr>
        <w:t>d’habitants</w:t>
      </w:r>
      <w:r w:rsidRPr="00A305F5">
        <w:rPr>
          <w:rFonts w:ascii="Times New Roman" w:hAnsi="Times New Roman" w:cs="Times New Roman"/>
        </w:rPr>
        <w:t xml:space="preserve"> souffre</w:t>
      </w:r>
      <w:r w:rsidR="00145A0A">
        <w:rPr>
          <w:rFonts w:ascii="Times New Roman" w:hAnsi="Times New Roman" w:cs="Times New Roman"/>
        </w:rPr>
        <w:t>nt</w:t>
      </w:r>
      <w:r w:rsidRPr="00A305F5">
        <w:rPr>
          <w:rFonts w:ascii="Times New Roman" w:hAnsi="Times New Roman" w:cs="Times New Roman"/>
        </w:rPr>
        <w:t xml:space="preserve"> de dénutrition. Avant l’application de la méthode Montessori, sur 45 </w:t>
      </w:r>
      <w:r w:rsidR="00136B62">
        <w:rPr>
          <w:rFonts w:ascii="Times New Roman" w:hAnsi="Times New Roman" w:cs="Times New Roman"/>
        </w:rPr>
        <w:t>habitants,</w:t>
      </w:r>
      <w:r w:rsidRPr="00A305F5">
        <w:rPr>
          <w:rFonts w:ascii="Times New Roman" w:hAnsi="Times New Roman" w:cs="Times New Roman"/>
        </w:rPr>
        <w:t xml:space="preserve"> 38% étai</w:t>
      </w:r>
      <w:r w:rsidR="00136B62">
        <w:rPr>
          <w:rFonts w:ascii="Times New Roman" w:hAnsi="Times New Roman" w:cs="Times New Roman"/>
        </w:rPr>
        <w:t>en</w:t>
      </w:r>
      <w:r w:rsidRPr="00A305F5">
        <w:rPr>
          <w:rFonts w:ascii="Times New Roman" w:hAnsi="Times New Roman" w:cs="Times New Roman"/>
        </w:rPr>
        <w:t>t diagnostiqué</w:t>
      </w:r>
      <w:r w:rsidR="00136B62">
        <w:rPr>
          <w:rFonts w:ascii="Times New Roman" w:hAnsi="Times New Roman" w:cs="Times New Roman"/>
        </w:rPr>
        <w:t>s</w:t>
      </w:r>
      <w:r w:rsidRPr="00A305F5">
        <w:rPr>
          <w:rFonts w:ascii="Times New Roman" w:hAnsi="Times New Roman" w:cs="Times New Roman"/>
        </w:rPr>
        <w:t xml:space="preserve"> comme dénutris, 6 mois après 22% sont dénutris</w:t>
      </w:r>
      <w:r w:rsidRPr="00A305F5">
        <w:rPr>
          <w:rFonts w:ascii="Times New Roman" w:hAnsi="Times New Roman" w:cs="Times New Roman"/>
          <w:b/>
        </w:rPr>
        <w:t>. Par le biais des comités</w:t>
      </w:r>
      <w:r w:rsidRPr="00A305F5">
        <w:rPr>
          <w:rFonts w:ascii="Times New Roman" w:hAnsi="Times New Roman" w:cs="Times New Roman"/>
        </w:rPr>
        <w:t>, notamment le comité des menus</w:t>
      </w:r>
      <w:r w:rsidRPr="00A305F5">
        <w:rPr>
          <w:rFonts w:ascii="Times New Roman" w:hAnsi="Times New Roman" w:cs="Times New Roman"/>
          <w:b/>
        </w:rPr>
        <w:t>, le résident s’implique</w:t>
      </w:r>
      <w:r w:rsidRPr="00A305F5">
        <w:rPr>
          <w:rFonts w:ascii="Times New Roman" w:hAnsi="Times New Roman" w:cs="Times New Roman"/>
        </w:rPr>
        <w:t xml:space="preserve">, il est </w:t>
      </w:r>
      <w:r w:rsidRPr="00A305F5">
        <w:rPr>
          <w:rFonts w:ascii="Times New Roman" w:hAnsi="Times New Roman" w:cs="Times New Roman"/>
          <w:b/>
        </w:rPr>
        <w:t>associé aux choix</w:t>
      </w:r>
      <w:r w:rsidRPr="00A305F5">
        <w:rPr>
          <w:rFonts w:ascii="Times New Roman" w:hAnsi="Times New Roman" w:cs="Times New Roman"/>
        </w:rPr>
        <w:t xml:space="preserve"> des menus, à l’évaluation de la qualité et du service de la restauration. Par conséquent, une réponse est apportée aux attentes du résident, son appétit se développe, nous constatons une évolution positive de l’Indice de Masse Corporelle du résident (</w:t>
      </w:r>
      <w:r w:rsidRPr="00A305F5">
        <w:rPr>
          <w:rFonts w:ascii="Times New Roman" w:hAnsi="Times New Roman" w:cs="Times New Roman"/>
          <w:color w:val="282828"/>
        </w:rPr>
        <w:t xml:space="preserve">L'indice de masse de corporelle est un indice permettant d’évaluer les risques pour la santé liés au </w:t>
      </w:r>
      <w:hyperlink r:id="rId9" w:tgtFrame="_self" w:history="1">
        <w:r w:rsidRPr="00A305F5">
          <w:rPr>
            <w:rFonts w:ascii="Times New Roman" w:hAnsi="Times New Roman" w:cs="Times New Roman"/>
            <w:color w:val="282828"/>
          </w:rPr>
          <w:t>surpoids</w:t>
        </w:r>
      </w:hyperlink>
      <w:r w:rsidRPr="00A305F5">
        <w:rPr>
          <w:rFonts w:ascii="Times New Roman" w:hAnsi="Times New Roman" w:cs="Times New Roman"/>
          <w:color w:val="282828"/>
        </w:rPr>
        <w:t xml:space="preserve"> ou à la maigreur).</w:t>
      </w:r>
    </w:p>
    <w:p w:rsidR="007234BB" w:rsidRPr="00A305F5" w:rsidRDefault="007234BB" w:rsidP="00E404A0">
      <w:pPr>
        <w:tabs>
          <w:tab w:val="right" w:pos="9072"/>
        </w:tabs>
        <w:jc w:val="both"/>
        <w:rPr>
          <w:rFonts w:ascii="Times New Roman" w:hAnsi="Times New Roman" w:cs="Times New Roman"/>
        </w:rPr>
      </w:pPr>
    </w:p>
    <w:p w:rsidR="00E404A0" w:rsidRPr="00A305F5" w:rsidRDefault="00E404A0" w:rsidP="00E404A0">
      <w:pPr>
        <w:pStyle w:val="Paragraphedeliste"/>
        <w:numPr>
          <w:ilvl w:val="0"/>
          <w:numId w:val="8"/>
        </w:numPr>
        <w:tabs>
          <w:tab w:val="right" w:pos="9072"/>
        </w:tabs>
        <w:jc w:val="both"/>
        <w:rPr>
          <w:rFonts w:ascii="Times New Roman" w:hAnsi="Times New Roman" w:cs="Times New Roman"/>
          <w:b/>
          <w:u w:val="single"/>
        </w:rPr>
      </w:pPr>
      <w:r w:rsidRPr="00A305F5">
        <w:rPr>
          <w:rFonts w:ascii="Times New Roman" w:hAnsi="Times New Roman" w:cs="Times New Roman"/>
          <w:b/>
          <w:u w:val="single"/>
        </w:rPr>
        <w:t>Modification du mode d’administration des traitements</w:t>
      </w:r>
    </w:p>
    <w:p w:rsidR="00E404A0" w:rsidRPr="00A305F5" w:rsidRDefault="00E404A0" w:rsidP="00E404A0">
      <w:pPr>
        <w:tabs>
          <w:tab w:val="right" w:pos="9072"/>
        </w:tabs>
        <w:jc w:val="both"/>
        <w:rPr>
          <w:rFonts w:ascii="Times New Roman" w:hAnsi="Times New Roman" w:cs="Times New Roman"/>
        </w:rPr>
      </w:pPr>
      <w:r w:rsidRPr="00A305F5">
        <w:rPr>
          <w:rFonts w:ascii="Times New Roman" w:hAnsi="Times New Roman" w:cs="Times New Roman"/>
        </w:rPr>
        <w:t xml:space="preserve">En institution, un constat est </w:t>
      </w:r>
      <w:r w:rsidR="007234BB" w:rsidRPr="00A305F5">
        <w:rPr>
          <w:rFonts w:ascii="Times New Roman" w:hAnsi="Times New Roman" w:cs="Times New Roman"/>
        </w:rPr>
        <w:t>fait</w:t>
      </w:r>
      <w:r w:rsidRPr="00A305F5">
        <w:rPr>
          <w:rFonts w:ascii="Times New Roman" w:hAnsi="Times New Roman" w:cs="Times New Roman"/>
        </w:rPr>
        <w:t xml:space="preserve"> régulièrement, en cas de difficulté à l’administration de traitement, les médicaments sont écrasés et parfois mélangés à l’alimentation pour faciliter l’administration. D’ailleurs avant l’application de la Méthode Montessori</w:t>
      </w:r>
      <w:r w:rsidR="0009231C">
        <w:rPr>
          <w:rFonts w:ascii="Times New Roman" w:hAnsi="Times New Roman" w:cs="Times New Roman"/>
        </w:rPr>
        <w:t>,</w:t>
      </w:r>
      <w:r w:rsidRPr="00A305F5">
        <w:rPr>
          <w:rFonts w:ascii="Times New Roman" w:hAnsi="Times New Roman" w:cs="Times New Roman"/>
        </w:rPr>
        <w:t xml:space="preserve"> 20% des résidents avaient le traitement prescrit écrasé pour administration. </w:t>
      </w:r>
      <w:r w:rsidR="0009231C">
        <w:rPr>
          <w:rFonts w:ascii="Times New Roman" w:hAnsi="Times New Roman" w:cs="Times New Roman"/>
        </w:rPr>
        <w:t>Six</w:t>
      </w:r>
      <w:r w:rsidRPr="00A305F5">
        <w:rPr>
          <w:rFonts w:ascii="Times New Roman" w:hAnsi="Times New Roman" w:cs="Times New Roman"/>
        </w:rPr>
        <w:t xml:space="preserve"> mois plus tard</w:t>
      </w:r>
      <w:r w:rsidR="00573258">
        <w:rPr>
          <w:rFonts w:ascii="Times New Roman" w:hAnsi="Times New Roman" w:cs="Times New Roman"/>
        </w:rPr>
        <w:t>,</w:t>
      </w:r>
      <w:r w:rsidRPr="00A305F5">
        <w:rPr>
          <w:rFonts w:ascii="Times New Roman" w:hAnsi="Times New Roman" w:cs="Times New Roman"/>
        </w:rPr>
        <w:t xml:space="preserve"> 13% seulement avait le traitement écrasé. Outre la meilleure efficacité du traitement, l’influence sur le goût des aliments et sur l’appétit, il s’agit avant tout de </w:t>
      </w:r>
      <w:r w:rsidRPr="00A305F5">
        <w:rPr>
          <w:rFonts w:ascii="Times New Roman" w:hAnsi="Times New Roman" w:cs="Times New Roman"/>
          <w:b/>
        </w:rPr>
        <w:t>rendre le résident partenaire à part entière</w:t>
      </w:r>
      <w:r w:rsidRPr="00A305F5">
        <w:rPr>
          <w:rFonts w:ascii="Times New Roman" w:hAnsi="Times New Roman" w:cs="Times New Roman"/>
        </w:rPr>
        <w:t xml:space="preserve"> de sa prise en soins en adaptant la prise médicamenteuse.</w:t>
      </w:r>
    </w:p>
    <w:p w:rsidR="00E404A0" w:rsidRPr="00A305F5" w:rsidRDefault="00E404A0" w:rsidP="00E404A0">
      <w:pPr>
        <w:tabs>
          <w:tab w:val="right" w:pos="9072"/>
        </w:tabs>
        <w:jc w:val="both"/>
        <w:rPr>
          <w:rFonts w:ascii="Times New Roman" w:hAnsi="Times New Roman" w:cs="Times New Roman"/>
          <w:b/>
        </w:rPr>
      </w:pPr>
      <w:r w:rsidRPr="00A305F5">
        <w:rPr>
          <w:rFonts w:ascii="Times New Roman" w:hAnsi="Times New Roman" w:cs="Times New Roman"/>
          <w:b/>
        </w:rPr>
        <w:t xml:space="preserve">La </w:t>
      </w:r>
      <w:r w:rsidR="00A305F5">
        <w:rPr>
          <w:rFonts w:ascii="Times New Roman" w:hAnsi="Times New Roman" w:cs="Times New Roman"/>
          <w:b/>
        </w:rPr>
        <w:t>M</w:t>
      </w:r>
      <w:r w:rsidRPr="00A305F5">
        <w:rPr>
          <w:rFonts w:ascii="Times New Roman" w:hAnsi="Times New Roman" w:cs="Times New Roman"/>
          <w:b/>
        </w:rPr>
        <w:t xml:space="preserve">aison des </w:t>
      </w:r>
      <w:r w:rsidR="00A305F5">
        <w:rPr>
          <w:rFonts w:ascii="Times New Roman" w:hAnsi="Times New Roman" w:cs="Times New Roman"/>
          <w:b/>
        </w:rPr>
        <w:t>S</w:t>
      </w:r>
      <w:r w:rsidRPr="00A305F5">
        <w:rPr>
          <w:rFonts w:ascii="Times New Roman" w:hAnsi="Times New Roman" w:cs="Times New Roman"/>
          <w:b/>
        </w:rPr>
        <w:t>ources est un village au sein duquel le résident est un habitant citoyen</w:t>
      </w:r>
      <w:r w:rsidR="00A305F5">
        <w:rPr>
          <w:rFonts w:ascii="Times New Roman" w:hAnsi="Times New Roman" w:cs="Times New Roman"/>
          <w:b/>
        </w:rPr>
        <w:t xml:space="preserve"> qui</w:t>
      </w:r>
      <w:r w:rsidRPr="00A305F5">
        <w:rPr>
          <w:rFonts w:ascii="Times New Roman" w:hAnsi="Times New Roman" w:cs="Times New Roman"/>
          <w:b/>
        </w:rPr>
        <w:t xml:space="preserve"> exerce pleinement ses droits, qui conserve la liberté de communiquer et de participer à la vie de la société. </w:t>
      </w:r>
    </w:p>
    <w:p w:rsidR="00F34114" w:rsidRDefault="00F34114">
      <w:pPr>
        <w:rPr>
          <w:rFonts w:ascii="Times New Roman" w:hAnsi="Times New Roman" w:cs="Times New Roman"/>
          <w:b/>
          <w:color w:val="365F91" w:themeColor="accent1" w:themeShade="BF"/>
          <w:sz w:val="26"/>
          <w:szCs w:val="26"/>
          <w:u w:val="single"/>
        </w:rPr>
      </w:pPr>
      <w:r>
        <w:rPr>
          <w:rFonts w:ascii="Times New Roman" w:hAnsi="Times New Roman" w:cs="Times New Roman"/>
          <w:b/>
          <w:color w:val="365F91" w:themeColor="accent1" w:themeShade="BF"/>
          <w:sz w:val="26"/>
          <w:szCs w:val="26"/>
          <w:u w:val="single"/>
        </w:rPr>
        <w:br w:type="page"/>
      </w:r>
    </w:p>
    <w:p w:rsidR="001F09A2" w:rsidRPr="00C1660F" w:rsidRDefault="00F34114" w:rsidP="001F09A2">
      <w:pPr>
        <w:pBdr>
          <w:top w:val="single" w:sz="8" w:space="10" w:color="A7BFDE" w:themeColor="accent1" w:themeTint="7F"/>
          <w:bottom w:val="single" w:sz="24" w:space="15" w:color="00B050"/>
        </w:pBdr>
        <w:spacing w:after="0" w:line="240" w:lineRule="auto"/>
        <w:ind w:right="-142"/>
        <w:jc w:val="center"/>
        <w:rPr>
          <w:rFonts w:asciiTheme="majorHAnsi" w:eastAsiaTheme="majorEastAsia" w:hAnsiTheme="majorHAnsi"/>
          <w:b/>
          <w:i/>
          <w:iCs/>
          <w:color w:val="365F91" w:themeColor="accent1" w:themeShade="BF"/>
          <w:sz w:val="32"/>
          <w:szCs w:val="60"/>
        </w:rPr>
      </w:pPr>
      <w:r>
        <w:rPr>
          <w:rFonts w:asciiTheme="majorHAnsi" w:eastAsiaTheme="majorEastAsia" w:hAnsiTheme="majorHAnsi"/>
          <w:b/>
          <w:i/>
          <w:iCs/>
          <w:color w:val="365F91" w:themeColor="accent1" w:themeShade="BF"/>
          <w:sz w:val="32"/>
          <w:szCs w:val="60"/>
        </w:rPr>
        <w:lastRenderedPageBreak/>
        <w:t>Suivi des consommations de psychotropes</w:t>
      </w:r>
    </w:p>
    <w:p w:rsidR="001F09A2" w:rsidRPr="00677402" w:rsidRDefault="001F09A2" w:rsidP="001F09A2">
      <w:pPr>
        <w:spacing w:after="0" w:line="240" w:lineRule="auto"/>
        <w:ind w:right="-142"/>
        <w:rPr>
          <w:rFonts w:ascii="Calibri" w:hAnsi="Calibri" w:cs="Calibri"/>
          <w:sz w:val="6"/>
        </w:rPr>
      </w:pPr>
    </w:p>
    <w:p w:rsidR="001F09A2" w:rsidRPr="00D85DB0" w:rsidRDefault="001F09A2" w:rsidP="001F09A2">
      <w:pPr>
        <w:spacing w:after="0" w:line="240" w:lineRule="auto"/>
        <w:ind w:right="-142"/>
        <w:jc w:val="both"/>
        <w:rPr>
          <w:rFonts w:ascii="Calibri" w:hAnsi="Calibri" w:cs="Calibri"/>
          <w:sz w:val="4"/>
        </w:rPr>
      </w:pPr>
    </w:p>
    <w:p w:rsidR="001F09A2" w:rsidRPr="00CC1449" w:rsidRDefault="001F09A2" w:rsidP="001F09A2">
      <w:pPr>
        <w:spacing w:after="0"/>
        <w:ind w:right="-142"/>
        <w:rPr>
          <w:rFonts w:ascii="Times New Roman" w:hAnsi="Times New Roman"/>
          <w:i/>
          <w:sz w:val="2"/>
        </w:rPr>
      </w:pPr>
    </w:p>
    <w:p w:rsidR="001F09A2" w:rsidRDefault="001F09A2" w:rsidP="009E6F3F">
      <w:pPr>
        <w:spacing w:after="0"/>
        <w:jc w:val="both"/>
        <w:rPr>
          <w:rFonts w:ascii="Times New Roman" w:hAnsi="Times New Roman" w:cs="Times New Roman"/>
        </w:rPr>
      </w:pPr>
    </w:p>
    <w:p w:rsidR="001F09A2" w:rsidRPr="009E6F3F" w:rsidRDefault="001F09A2" w:rsidP="009E6F3F">
      <w:pPr>
        <w:spacing w:after="0"/>
        <w:jc w:val="both"/>
        <w:rPr>
          <w:rFonts w:ascii="Times New Roman" w:hAnsi="Times New Roman" w:cs="Times New Roman"/>
        </w:rPr>
      </w:pPr>
    </w:p>
    <w:p w:rsidR="00E404A0" w:rsidRPr="00E404A0" w:rsidRDefault="00E404A0" w:rsidP="00E404A0">
      <w:pPr>
        <w:tabs>
          <w:tab w:val="right" w:pos="9072"/>
        </w:tabs>
        <w:jc w:val="both"/>
        <w:rPr>
          <w:rFonts w:ascii="Times New Roman" w:hAnsi="Times New Roman" w:cs="Times New Roman"/>
        </w:rPr>
      </w:pPr>
      <w:r>
        <w:rPr>
          <w:rFonts w:ascii="Times New Roman" w:hAnsi="Times New Roman" w:cs="Times New Roman"/>
        </w:rPr>
        <w:t>U</w:t>
      </w:r>
      <w:r w:rsidRPr="00E404A0">
        <w:rPr>
          <w:rFonts w:ascii="Times New Roman" w:hAnsi="Times New Roman" w:cs="Times New Roman"/>
        </w:rPr>
        <w:t>n impact est noté sur certains traitements prescrit</w:t>
      </w:r>
      <w:r>
        <w:rPr>
          <w:rFonts w:ascii="Times New Roman" w:hAnsi="Times New Roman" w:cs="Times New Roman"/>
        </w:rPr>
        <w:t>s</w:t>
      </w:r>
      <w:r w:rsidRPr="00E404A0">
        <w:rPr>
          <w:rFonts w:ascii="Times New Roman" w:hAnsi="Times New Roman" w:cs="Times New Roman"/>
        </w:rPr>
        <w:t xml:space="preserve"> chez les habitants de la Maison des Sources.</w:t>
      </w:r>
    </w:p>
    <w:p w:rsidR="00E404A0" w:rsidRDefault="00E404A0" w:rsidP="00E404A0">
      <w:pPr>
        <w:tabs>
          <w:tab w:val="right" w:pos="9072"/>
        </w:tabs>
        <w:jc w:val="both"/>
        <w:rPr>
          <w:rFonts w:ascii="Times New Roman" w:hAnsi="Times New Roman" w:cs="Times New Roman"/>
        </w:rPr>
      </w:pPr>
      <w:r w:rsidRPr="00E404A0">
        <w:rPr>
          <w:rFonts w:ascii="Times New Roman" w:hAnsi="Times New Roman" w:cs="Times New Roman"/>
        </w:rPr>
        <w:t>Sur les 60 dossiers étudiés</w:t>
      </w:r>
      <w:r>
        <w:rPr>
          <w:rFonts w:ascii="Times New Roman" w:hAnsi="Times New Roman" w:cs="Times New Roman"/>
        </w:rPr>
        <w:t>,</w:t>
      </w:r>
      <w:r w:rsidRPr="00E404A0">
        <w:rPr>
          <w:rFonts w:ascii="Times New Roman" w:hAnsi="Times New Roman" w:cs="Times New Roman"/>
        </w:rPr>
        <w:t xml:space="preserve"> 24 dossiers </w:t>
      </w:r>
      <w:r>
        <w:rPr>
          <w:rFonts w:ascii="Times New Roman" w:hAnsi="Times New Roman" w:cs="Times New Roman"/>
        </w:rPr>
        <w:t>d’habitants</w:t>
      </w:r>
      <w:r w:rsidRPr="00E404A0">
        <w:rPr>
          <w:rFonts w:ascii="Times New Roman" w:hAnsi="Times New Roman" w:cs="Times New Roman"/>
        </w:rPr>
        <w:t xml:space="preserve"> avaient eu des changements de thérapeutiques depuis avril 2018 : 40% ont eu une modification de leurs traitements psychotiques</w:t>
      </w:r>
      <w:r>
        <w:rPr>
          <w:rFonts w:ascii="Times New Roman" w:hAnsi="Times New Roman" w:cs="Times New Roman"/>
        </w:rPr>
        <w:t>,</w:t>
      </w:r>
      <w:r w:rsidRPr="00E404A0">
        <w:rPr>
          <w:rFonts w:ascii="Times New Roman" w:hAnsi="Times New Roman" w:cs="Times New Roman"/>
        </w:rPr>
        <w:t xml:space="preserve"> avec arrêt dans 78% des cas, diminution de posologies dans 22% des cas.</w:t>
      </w:r>
    </w:p>
    <w:p w:rsidR="0057498E" w:rsidRPr="0057498E" w:rsidRDefault="0057498E" w:rsidP="00E404A0">
      <w:pPr>
        <w:tabs>
          <w:tab w:val="right" w:pos="9072"/>
        </w:tabs>
        <w:jc w:val="both"/>
        <w:rPr>
          <w:rFonts w:ascii="Times New Roman" w:hAnsi="Times New Roman" w:cs="Times New Roman"/>
          <w:sz w:val="6"/>
        </w:rPr>
      </w:pPr>
    </w:p>
    <w:p w:rsidR="00E404A0" w:rsidRDefault="00E404A0" w:rsidP="00E404A0">
      <w:pPr>
        <w:tabs>
          <w:tab w:val="right" w:pos="9072"/>
        </w:tabs>
        <w:spacing w:after="0"/>
        <w:jc w:val="both"/>
        <w:rPr>
          <w:rFonts w:ascii="Times New Roman" w:hAnsi="Times New Roman" w:cs="Times New Roman"/>
        </w:rPr>
      </w:pPr>
      <w:r w:rsidRPr="00E404A0">
        <w:rPr>
          <w:rFonts w:ascii="Times New Roman" w:hAnsi="Times New Roman" w:cs="Times New Roman"/>
        </w:rPr>
        <w:t>Nous avons relevé</w:t>
      </w:r>
      <w:r>
        <w:rPr>
          <w:rFonts w:ascii="Times New Roman" w:hAnsi="Times New Roman" w:cs="Times New Roman"/>
        </w:rPr>
        <w:t xml:space="preserve"> : </w:t>
      </w:r>
    </w:p>
    <w:p w:rsidR="00E404A0" w:rsidRPr="00E404A0" w:rsidRDefault="00E404A0" w:rsidP="00E404A0">
      <w:pPr>
        <w:tabs>
          <w:tab w:val="right" w:pos="9072"/>
        </w:tabs>
        <w:spacing w:after="0"/>
        <w:jc w:val="both"/>
        <w:rPr>
          <w:rFonts w:ascii="Times New Roman" w:hAnsi="Times New Roman" w:cs="Times New Roman"/>
          <w:sz w:val="14"/>
          <w:szCs w:val="14"/>
        </w:rPr>
      </w:pPr>
    </w:p>
    <w:p w:rsidR="00E404A0" w:rsidRDefault="00E404A0" w:rsidP="00E404A0">
      <w:pPr>
        <w:pStyle w:val="Paragraphedeliste"/>
        <w:numPr>
          <w:ilvl w:val="0"/>
          <w:numId w:val="10"/>
        </w:numPr>
        <w:tabs>
          <w:tab w:val="right" w:pos="9072"/>
        </w:tabs>
        <w:jc w:val="both"/>
        <w:rPr>
          <w:rFonts w:ascii="Times New Roman" w:hAnsi="Times New Roman" w:cs="Times New Roman"/>
        </w:rPr>
      </w:pPr>
      <w:r w:rsidRPr="00E404A0">
        <w:rPr>
          <w:rFonts w:ascii="Times New Roman" w:hAnsi="Times New Roman" w:cs="Times New Roman"/>
          <w:u w:val="single"/>
        </w:rPr>
        <w:t>Une</w:t>
      </w:r>
      <w:r>
        <w:rPr>
          <w:rFonts w:ascii="Times New Roman" w:hAnsi="Times New Roman" w:cs="Times New Roman"/>
          <w:u w:val="single"/>
        </w:rPr>
        <w:t xml:space="preserve"> diminution du nombre d’habitant</w:t>
      </w:r>
      <w:r w:rsidRPr="00E404A0">
        <w:rPr>
          <w:rFonts w:ascii="Times New Roman" w:hAnsi="Times New Roman" w:cs="Times New Roman"/>
          <w:u w:val="single"/>
        </w:rPr>
        <w:t>s sous anxiolytiques de 12%</w:t>
      </w:r>
      <w:r w:rsidRPr="00E404A0">
        <w:rPr>
          <w:rFonts w:ascii="Times New Roman" w:hAnsi="Times New Roman" w:cs="Times New Roman"/>
        </w:rPr>
        <w:t xml:space="preserve"> (traitement prescrit pour combattre l’anx</w:t>
      </w:r>
      <w:r>
        <w:rPr>
          <w:rFonts w:ascii="Times New Roman" w:hAnsi="Times New Roman" w:cs="Times New Roman"/>
        </w:rPr>
        <w:t>iété et le stress). S</w:t>
      </w:r>
      <w:r w:rsidRPr="00E404A0">
        <w:rPr>
          <w:rFonts w:ascii="Times New Roman" w:hAnsi="Times New Roman" w:cs="Times New Roman"/>
        </w:rPr>
        <w:t xml:space="preserve">ur 120 résidents, 48% étaient sous anxiolytique, 6 mois après : 36% sont sous anxiolytiques. </w:t>
      </w:r>
    </w:p>
    <w:p w:rsidR="00657D40" w:rsidRPr="00657D40" w:rsidRDefault="00657D40" w:rsidP="00657D40">
      <w:pPr>
        <w:pStyle w:val="Paragraphedeliste"/>
        <w:tabs>
          <w:tab w:val="right" w:pos="9072"/>
        </w:tabs>
        <w:jc w:val="both"/>
        <w:rPr>
          <w:rFonts w:ascii="Times New Roman" w:hAnsi="Times New Roman" w:cs="Times New Roman"/>
          <w:sz w:val="14"/>
          <w:szCs w:val="14"/>
        </w:rPr>
      </w:pPr>
    </w:p>
    <w:p w:rsidR="00657D40" w:rsidRPr="00657D40" w:rsidRDefault="00E404A0" w:rsidP="00657D40">
      <w:pPr>
        <w:pStyle w:val="Paragraphedeliste"/>
        <w:numPr>
          <w:ilvl w:val="0"/>
          <w:numId w:val="10"/>
        </w:numPr>
        <w:tabs>
          <w:tab w:val="right" w:pos="9072"/>
        </w:tabs>
        <w:jc w:val="both"/>
        <w:rPr>
          <w:rFonts w:ascii="Times New Roman" w:hAnsi="Times New Roman" w:cs="Times New Roman"/>
        </w:rPr>
      </w:pPr>
      <w:r w:rsidRPr="00E404A0">
        <w:rPr>
          <w:rFonts w:ascii="Times New Roman" w:hAnsi="Times New Roman" w:cs="Times New Roman"/>
          <w:u w:val="single"/>
        </w:rPr>
        <w:t>Une baisse des habitants sous antidépresseur</w:t>
      </w:r>
      <w:r>
        <w:rPr>
          <w:rFonts w:ascii="Times New Roman" w:hAnsi="Times New Roman" w:cs="Times New Roman"/>
          <w:u w:val="single"/>
        </w:rPr>
        <w:t>s</w:t>
      </w:r>
      <w:r w:rsidRPr="00E404A0">
        <w:rPr>
          <w:rFonts w:ascii="Times New Roman" w:hAnsi="Times New Roman" w:cs="Times New Roman"/>
          <w:u w:val="single"/>
        </w:rPr>
        <w:t xml:space="preserve"> de 7%</w:t>
      </w:r>
      <w:r w:rsidRPr="00E404A0">
        <w:rPr>
          <w:rFonts w:ascii="Times New Roman" w:hAnsi="Times New Roman" w:cs="Times New Roman"/>
        </w:rPr>
        <w:t xml:space="preserve"> (prescrits pour soulager les symptômes de la dépression se caractérisant par de la tristesse et un ralentissement moteur) passant de 35% à 28% du nombre de résidents sous antidépresseur. </w:t>
      </w:r>
    </w:p>
    <w:p w:rsidR="00657D40" w:rsidRPr="00657D40" w:rsidRDefault="00657D40" w:rsidP="00657D40">
      <w:pPr>
        <w:pStyle w:val="Paragraphedeliste"/>
        <w:tabs>
          <w:tab w:val="right" w:pos="9072"/>
        </w:tabs>
        <w:jc w:val="both"/>
        <w:rPr>
          <w:rFonts w:ascii="Times New Roman" w:hAnsi="Times New Roman" w:cs="Times New Roman"/>
          <w:sz w:val="14"/>
        </w:rPr>
      </w:pPr>
    </w:p>
    <w:p w:rsidR="00E404A0" w:rsidRPr="00E404A0" w:rsidRDefault="00E404A0" w:rsidP="00E404A0">
      <w:pPr>
        <w:pStyle w:val="Paragraphedeliste"/>
        <w:numPr>
          <w:ilvl w:val="0"/>
          <w:numId w:val="10"/>
        </w:numPr>
        <w:tabs>
          <w:tab w:val="right" w:pos="9072"/>
        </w:tabs>
        <w:jc w:val="both"/>
        <w:rPr>
          <w:rFonts w:ascii="Times New Roman" w:hAnsi="Times New Roman" w:cs="Times New Roman"/>
        </w:rPr>
      </w:pPr>
      <w:r w:rsidRPr="00E404A0">
        <w:rPr>
          <w:rFonts w:ascii="Times New Roman" w:hAnsi="Times New Roman" w:cs="Times New Roman"/>
          <w:u w:val="single"/>
        </w:rPr>
        <w:t xml:space="preserve">Une baisse de 6% du nombre </w:t>
      </w:r>
      <w:r>
        <w:rPr>
          <w:rFonts w:ascii="Times New Roman" w:hAnsi="Times New Roman" w:cs="Times New Roman"/>
          <w:u w:val="single"/>
        </w:rPr>
        <w:t>d’habitants</w:t>
      </w:r>
      <w:r w:rsidRPr="00E404A0">
        <w:rPr>
          <w:rFonts w:ascii="Times New Roman" w:hAnsi="Times New Roman" w:cs="Times New Roman"/>
          <w:u w:val="single"/>
        </w:rPr>
        <w:t xml:space="preserve"> sous somnifères</w:t>
      </w:r>
      <w:r w:rsidRPr="00E404A0">
        <w:rPr>
          <w:rFonts w:ascii="Times New Roman" w:hAnsi="Times New Roman" w:cs="Times New Roman"/>
        </w:rPr>
        <w:t xml:space="preserve"> (traitement prescrit en cas de trouble du sommeil, de l’endormissement et du maintien du sommeil). Ces évolutions sont le signe que l’habitant a </w:t>
      </w:r>
      <w:r w:rsidRPr="00E404A0">
        <w:rPr>
          <w:rFonts w:ascii="Times New Roman" w:hAnsi="Times New Roman" w:cs="Times New Roman"/>
          <w:b/>
        </w:rPr>
        <w:t>une vie sociale rempli</w:t>
      </w:r>
      <w:r>
        <w:rPr>
          <w:rFonts w:ascii="Times New Roman" w:hAnsi="Times New Roman" w:cs="Times New Roman"/>
          <w:b/>
        </w:rPr>
        <w:t>e</w:t>
      </w:r>
      <w:r w:rsidRPr="00E404A0">
        <w:rPr>
          <w:rFonts w:ascii="Times New Roman" w:hAnsi="Times New Roman" w:cs="Times New Roman"/>
        </w:rPr>
        <w:t xml:space="preserve">, qu’il conserve des activités, </w:t>
      </w:r>
      <w:r>
        <w:rPr>
          <w:rFonts w:ascii="Times New Roman" w:hAnsi="Times New Roman" w:cs="Times New Roman"/>
        </w:rPr>
        <w:t>qu’</w:t>
      </w:r>
      <w:r w:rsidRPr="00E404A0">
        <w:rPr>
          <w:rFonts w:ascii="Times New Roman" w:hAnsi="Times New Roman" w:cs="Times New Roman"/>
        </w:rPr>
        <w:t xml:space="preserve">il développe des centres d’intérêts, ce qui le valorise et peut </w:t>
      </w:r>
      <w:r w:rsidRPr="00E404A0">
        <w:rPr>
          <w:rFonts w:ascii="Times New Roman" w:hAnsi="Times New Roman" w:cs="Times New Roman"/>
          <w:b/>
        </w:rPr>
        <w:t>diminuer la sensation parfois d’inutilité</w:t>
      </w:r>
      <w:r w:rsidRPr="00E404A0">
        <w:rPr>
          <w:rFonts w:ascii="Times New Roman" w:hAnsi="Times New Roman" w:cs="Times New Roman"/>
        </w:rPr>
        <w:t xml:space="preserve">. Il </w:t>
      </w:r>
      <w:r w:rsidRPr="00E404A0">
        <w:rPr>
          <w:rFonts w:ascii="Times New Roman" w:hAnsi="Times New Roman" w:cs="Times New Roman"/>
          <w:b/>
        </w:rPr>
        <w:t>participe volontairement</w:t>
      </w:r>
      <w:r w:rsidRPr="00E404A0">
        <w:rPr>
          <w:rFonts w:ascii="Times New Roman" w:hAnsi="Times New Roman" w:cs="Times New Roman"/>
        </w:rPr>
        <w:t xml:space="preserve"> à des activités qui lui </w:t>
      </w:r>
      <w:r w:rsidRPr="00E404A0">
        <w:rPr>
          <w:rFonts w:ascii="Times New Roman" w:hAnsi="Times New Roman" w:cs="Times New Roman"/>
          <w:b/>
        </w:rPr>
        <w:t>permettent l’expression des aspirations</w:t>
      </w:r>
      <w:r w:rsidRPr="00E404A0">
        <w:rPr>
          <w:rFonts w:ascii="Times New Roman" w:hAnsi="Times New Roman" w:cs="Times New Roman"/>
        </w:rPr>
        <w:t xml:space="preserve"> de chacun.</w:t>
      </w:r>
    </w:p>
    <w:p w:rsidR="00795E96" w:rsidRPr="00C1660F" w:rsidRDefault="00795E96" w:rsidP="00C534AC">
      <w:pPr>
        <w:jc w:val="both"/>
        <w:rPr>
          <w:rFonts w:ascii="Times New Roman" w:hAnsi="Times New Roman" w:cs="Times New Roman"/>
        </w:rPr>
      </w:pPr>
    </w:p>
    <w:sectPr w:rsidR="00795E96" w:rsidRPr="00C16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755"/>
    <w:multiLevelType w:val="hybridMultilevel"/>
    <w:tmpl w:val="9CBC7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270223"/>
    <w:multiLevelType w:val="hybridMultilevel"/>
    <w:tmpl w:val="4B80DB6A"/>
    <w:lvl w:ilvl="0" w:tplc="040C000B">
      <w:start w:val="1"/>
      <w:numFmt w:val="bullet"/>
      <w:lvlText w:val=""/>
      <w:lvlJc w:val="left"/>
      <w:pPr>
        <w:ind w:left="1428" w:hanging="360"/>
      </w:pPr>
      <w:rPr>
        <w:rFonts w:ascii="Wingdings" w:hAnsi="Wingdings" w:hint="default"/>
      </w:rPr>
    </w:lvl>
    <w:lvl w:ilvl="1" w:tplc="040C000B">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9262195"/>
    <w:multiLevelType w:val="hybridMultilevel"/>
    <w:tmpl w:val="FBAA58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A66C8"/>
    <w:multiLevelType w:val="hybridMultilevel"/>
    <w:tmpl w:val="B50E5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2423A7"/>
    <w:multiLevelType w:val="hybridMultilevel"/>
    <w:tmpl w:val="F75292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43C74"/>
    <w:multiLevelType w:val="hybridMultilevel"/>
    <w:tmpl w:val="1E1EF05A"/>
    <w:lvl w:ilvl="0" w:tplc="040C000B">
      <w:start w:val="1"/>
      <w:numFmt w:val="bullet"/>
      <w:lvlText w:val=""/>
      <w:lvlJc w:val="left"/>
      <w:pPr>
        <w:ind w:left="2148" w:hanging="360"/>
      </w:pPr>
      <w:rPr>
        <w:rFonts w:ascii="Wingdings" w:hAnsi="Wingdings" w:hint="default"/>
      </w:rPr>
    </w:lvl>
    <w:lvl w:ilvl="1" w:tplc="040C000B">
      <w:start w:val="1"/>
      <w:numFmt w:val="bullet"/>
      <w:lvlText w:val=""/>
      <w:lvlJc w:val="left"/>
      <w:pPr>
        <w:ind w:left="2868" w:hanging="360"/>
      </w:pPr>
      <w:rPr>
        <w:rFonts w:ascii="Wingdings" w:hAnsi="Wingdings"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15:restartNumberingAfterBreak="0">
    <w:nsid w:val="1C687246"/>
    <w:multiLevelType w:val="hybridMultilevel"/>
    <w:tmpl w:val="67908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AD1795"/>
    <w:multiLevelType w:val="hybridMultilevel"/>
    <w:tmpl w:val="6C462254"/>
    <w:lvl w:ilvl="0" w:tplc="B15C8A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EE7A0F"/>
    <w:multiLevelType w:val="hybridMultilevel"/>
    <w:tmpl w:val="A900D166"/>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9703312"/>
    <w:multiLevelType w:val="hybridMultilevel"/>
    <w:tmpl w:val="F4BEDAB2"/>
    <w:lvl w:ilvl="0" w:tplc="040C000F">
      <w:start w:val="1"/>
      <w:numFmt w:val="decimal"/>
      <w:lvlText w:val="%1."/>
      <w:lvlJc w:val="left"/>
      <w:pPr>
        <w:ind w:left="720" w:hanging="360"/>
      </w:pPr>
      <w:rPr>
        <w:rFonts w:hint="default"/>
      </w:rPr>
    </w:lvl>
    <w:lvl w:ilvl="1" w:tplc="64F2368E">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6E0B01"/>
    <w:multiLevelType w:val="hybridMultilevel"/>
    <w:tmpl w:val="8D20A1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0F730C"/>
    <w:multiLevelType w:val="hybridMultilevel"/>
    <w:tmpl w:val="0AACE4B8"/>
    <w:lvl w:ilvl="0" w:tplc="040C000B">
      <w:start w:val="1"/>
      <w:numFmt w:val="bullet"/>
      <w:lvlText w:val=""/>
      <w:lvlJc w:val="left"/>
      <w:pPr>
        <w:ind w:left="1428" w:hanging="360"/>
      </w:pPr>
      <w:rPr>
        <w:rFonts w:ascii="Wingdings" w:hAnsi="Wingdings" w:hint="default"/>
      </w:rPr>
    </w:lvl>
    <w:lvl w:ilvl="1" w:tplc="040C000B">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4DF20236"/>
    <w:multiLevelType w:val="hybridMultilevel"/>
    <w:tmpl w:val="EF5424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AB3D51"/>
    <w:multiLevelType w:val="hybridMultilevel"/>
    <w:tmpl w:val="2E5E5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850F8"/>
    <w:multiLevelType w:val="hybridMultilevel"/>
    <w:tmpl w:val="EB141A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3701BB"/>
    <w:multiLevelType w:val="hybridMultilevel"/>
    <w:tmpl w:val="9950149C"/>
    <w:lvl w:ilvl="0" w:tplc="E4B451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6"/>
  </w:num>
  <w:num w:numId="4">
    <w:abstractNumId w:val="4"/>
  </w:num>
  <w:num w:numId="5">
    <w:abstractNumId w:val="2"/>
  </w:num>
  <w:num w:numId="6">
    <w:abstractNumId w:val="0"/>
  </w:num>
  <w:num w:numId="7">
    <w:abstractNumId w:val="9"/>
  </w:num>
  <w:num w:numId="8">
    <w:abstractNumId w:val="13"/>
  </w:num>
  <w:num w:numId="9">
    <w:abstractNumId w:val="3"/>
  </w:num>
  <w:num w:numId="10">
    <w:abstractNumId w:val="12"/>
  </w:num>
  <w:num w:numId="11">
    <w:abstractNumId w:val="11"/>
  </w:num>
  <w:num w:numId="12">
    <w:abstractNumId w:val="8"/>
  </w:num>
  <w:num w:numId="13">
    <w:abstractNumId w:val="1"/>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3"/>
    <w:rsid w:val="000640C7"/>
    <w:rsid w:val="00065E5D"/>
    <w:rsid w:val="000763DF"/>
    <w:rsid w:val="0008135A"/>
    <w:rsid w:val="0009231C"/>
    <w:rsid w:val="000956CF"/>
    <w:rsid w:val="000D0D8C"/>
    <w:rsid w:val="000E0ABB"/>
    <w:rsid w:val="000E0CD8"/>
    <w:rsid w:val="00136B62"/>
    <w:rsid w:val="00137813"/>
    <w:rsid w:val="00145A0A"/>
    <w:rsid w:val="00175935"/>
    <w:rsid w:val="001E4C67"/>
    <w:rsid w:val="001F09A2"/>
    <w:rsid w:val="002D7A57"/>
    <w:rsid w:val="002E12F9"/>
    <w:rsid w:val="00342EDE"/>
    <w:rsid w:val="00456AF1"/>
    <w:rsid w:val="00490D55"/>
    <w:rsid w:val="00493940"/>
    <w:rsid w:val="004D6143"/>
    <w:rsid w:val="005174A5"/>
    <w:rsid w:val="005253C7"/>
    <w:rsid w:val="00573258"/>
    <w:rsid w:val="00573C13"/>
    <w:rsid w:val="0057498E"/>
    <w:rsid w:val="005A477F"/>
    <w:rsid w:val="0063199A"/>
    <w:rsid w:val="00657D40"/>
    <w:rsid w:val="00667893"/>
    <w:rsid w:val="00676187"/>
    <w:rsid w:val="006E466E"/>
    <w:rsid w:val="00716E6A"/>
    <w:rsid w:val="007234BB"/>
    <w:rsid w:val="00783EBB"/>
    <w:rsid w:val="00795E96"/>
    <w:rsid w:val="007D7724"/>
    <w:rsid w:val="007F1B7F"/>
    <w:rsid w:val="00867B46"/>
    <w:rsid w:val="00873D77"/>
    <w:rsid w:val="008B4F59"/>
    <w:rsid w:val="00931FC3"/>
    <w:rsid w:val="009368CD"/>
    <w:rsid w:val="009E6F3F"/>
    <w:rsid w:val="00A305F5"/>
    <w:rsid w:val="00A56223"/>
    <w:rsid w:val="00AA6260"/>
    <w:rsid w:val="00AC65FA"/>
    <w:rsid w:val="00AD713C"/>
    <w:rsid w:val="00B42D74"/>
    <w:rsid w:val="00B451E0"/>
    <w:rsid w:val="00BC335D"/>
    <w:rsid w:val="00C1660F"/>
    <w:rsid w:val="00C534AC"/>
    <w:rsid w:val="00C8662F"/>
    <w:rsid w:val="00CC3B49"/>
    <w:rsid w:val="00CD1E07"/>
    <w:rsid w:val="00CD3FE2"/>
    <w:rsid w:val="00CF3F92"/>
    <w:rsid w:val="00D05B21"/>
    <w:rsid w:val="00D71A5B"/>
    <w:rsid w:val="00E035AC"/>
    <w:rsid w:val="00E404A0"/>
    <w:rsid w:val="00EA7C51"/>
    <w:rsid w:val="00EF3353"/>
    <w:rsid w:val="00F34114"/>
    <w:rsid w:val="00F6499E"/>
    <w:rsid w:val="00FF2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2EB3"/>
  <w15:docId w15:val="{A8C3B1B4-8FBC-4EBA-B6CD-E8DC794B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68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68CD"/>
    <w:rPr>
      <w:rFonts w:ascii="Segoe UI" w:hAnsi="Segoe UI" w:cs="Segoe UI"/>
      <w:sz w:val="18"/>
      <w:szCs w:val="18"/>
    </w:rPr>
  </w:style>
  <w:style w:type="table" w:styleId="Grilledutableau">
    <w:name w:val="Table Grid"/>
    <w:basedOn w:val="TableauNormal"/>
    <w:uiPriority w:val="59"/>
    <w:rsid w:val="00EF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ctissimo.fr/html/nutrition/poids/obesite_niv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de_calcul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fr-FR"/>
              <a:t>LES PRATIQUES SOIGNANTES SELON LA METHODE MONTESSORI MAI 2018 (N=27) </a:t>
            </a:r>
          </a:p>
        </c:rich>
      </c:tx>
      <c:layout>
        <c:manualLayout>
          <c:xMode val="edge"/>
          <c:yMode val="edge"/>
          <c:x val="0.20506233595800527"/>
          <c:y val="6.9444444444444448E-2"/>
        </c:manualLayout>
      </c:layout>
      <c:overlay val="0"/>
      <c:spPr>
        <a:noFill/>
        <a:ln>
          <a:noFill/>
        </a:ln>
        <a:effectLst/>
      </c:spPr>
    </c:title>
    <c:autoTitleDeleted val="0"/>
    <c:plotArea>
      <c:layout>
        <c:manualLayout>
          <c:layoutTarget val="inner"/>
          <c:xMode val="edge"/>
          <c:yMode val="edge"/>
          <c:x val="6.1111111111111109E-2"/>
          <c:y val="0.30300998833479148"/>
          <c:w val="0.93888888888888888"/>
          <c:h val="0.60415828229804602"/>
        </c:manualLayout>
      </c:layout>
      <c:lineChart>
        <c:grouping val="standard"/>
        <c:varyColors val="0"/>
        <c:ser>
          <c:idx val="0"/>
          <c:order val="0"/>
          <c:tx>
            <c:strRef>
              <c:f>'1 BIS MAI08'!$B$30</c:f>
              <c:strCache>
                <c:ptCount val="1"/>
                <c:pt idx="0">
                  <c:v>SCORE REALISE </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val>
            <c:numRef>
              <c:f>'1 BIS MAI08'!$C$30:$I$30</c:f>
              <c:numCache>
                <c:formatCode>General</c:formatCode>
                <c:ptCount val="7"/>
                <c:pt idx="0">
                  <c:v>746</c:v>
                </c:pt>
                <c:pt idx="1">
                  <c:v>90</c:v>
                </c:pt>
                <c:pt idx="2">
                  <c:v>246</c:v>
                </c:pt>
                <c:pt idx="3">
                  <c:v>184</c:v>
                </c:pt>
                <c:pt idx="4">
                  <c:v>368</c:v>
                </c:pt>
                <c:pt idx="5">
                  <c:v>271</c:v>
                </c:pt>
                <c:pt idx="6">
                  <c:v>657</c:v>
                </c:pt>
              </c:numCache>
            </c:numRef>
          </c:val>
          <c:smooth val="0"/>
          <c:extLst>
            <c:ext xmlns:c16="http://schemas.microsoft.com/office/drawing/2014/chart" uri="{C3380CC4-5D6E-409C-BE32-E72D297353CC}">
              <c16:uniqueId val="{00000000-B331-4FE3-8601-6A2C97B257E3}"/>
            </c:ext>
          </c:extLst>
        </c:ser>
        <c:ser>
          <c:idx val="1"/>
          <c:order val="1"/>
          <c:tx>
            <c:strRef>
              <c:f>'1 BIS MAI08'!$B$31</c:f>
              <c:strCache>
                <c:ptCount val="1"/>
                <c:pt idx="0">
                  <c:v>SCORE OPTIMUM </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val>
            <c:numRef>
              <c:f>'1 BIS MAI08'!$C$31:$I$31</c:f>
              <c:numCache>
                <c:formatCode>General</c:formatCode>
                <c:ptCount val="7"/>
                <c:pt idx="0">
                  <c:v>1296</c:v>
                </c:pt>
                <c:pt idx="1">
                  <c:v>243</c:v>
                </c:pt>
                <c:pt idx="2">
                  <c:v>486</c:v>
                </c:pt>
                <c:pt idx="3">
                  <c:v>405</c:v>
                </c:pt>
                <c:pt idx="4">
                  <c:v>918</c:v>
                </c:pt>
                <c:pt idx="5">
                  <c:v>729</c:v>
                </c:pt>
                <c:pt idx="6">
                  <c:v>1134</c:v>
                </c:pt>
              </c:numCache>
            </c:numRef>
          </c:val>
          <c:smooth val="0"/>
          <c:extLst>
            <c:ext xmlns:c16="http://schemas.microsoft.com/office/drawing/2014/chart" uri="{C3380CC4-5D6E-409C-BE32-E72D297353CC}">
              <c16:uniqueId val="{00000001-B331-4FE3-8601-6A2C97B257E3}"/>
            </c:ext>
          </c:extLst>
        </c:ser>
        <c:dLbls>
          <c:dLblPos val="ctr"/>
          <c:showLegendKey val="0"/>
          <c:showVal val="1"/>
          <c:showCatName val="0"/>
          <c:showSerName val="0"/>
          <c:showPercent val="0"/>
          <c:showBubbleSize val="0"/>
        </c:dLbls>
        <c:hiLowLines>
          <c:spPr>
            <a:ln w="9525">
              <a:solidFill>
                <a:schemeClr val="dk1">
                  <a:lumMod val="35000"/>
                  <a:lumOff val="65000"/>
                </a:schemeClr>
              </a:solidFill>
            </a:ln>
            <a:effectLst/>
          </c:spPr>
        </c:hiLowLines>
        <c:marker val="1"/>
        <c:smooth val="0"/>
        <c:axId val="89912832"/>
        <c:axId val="135280832"/>
      </c:lineChart>
      <c:catAx>
        <c:axId val="899128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crossAx val="135280832"/>
        <c:crosses val="autoZero"/>
        <c:auto val="1"/>
        <c:lblAlgn val="ctr"/>
        <c:lblOffset val="100"/>
        <c:noMultiLvlLbl val="0"/>
      </c:catAx>
      <c:valAx>
        <c:axId val="135280832"/>
        <c:scaling>
          <c:orientation val="minMax"/>
        </c:scaling>
        <c:delete val="1"/>
        <c:axPos val="l"/>
        <c:numFmt formatCode="General" sourceLinked="1"/>
        <c:majorTickMark val="none"/>
        <c:minorTickMark val="none"/>
        <c:tickLblPos val="nextTo"/>
        <c:crossAx val="899128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US"/>
              <a:t>LES PRATIQUES SOIGNANTES SELON LA METHODE</a:t>
            </a:r>
            <a:r>
              <a:rPr lang="en-US" baseline="0"/>
              <a:t> MONTESSORI OCTOBRE 2018</a:t>
            </a:r>
            <a:r>
              <a:rPr lang="en-US"/>
              <a:t> (N=27)</a:t>
            </a:r>
          </a:p>
        </c:rich>
      </c:tx>
      <c:layout>
        <c:manualLayout>
          <c:xMode val="edge"/>
          <c:yMode val="edge"/>
          <c:x val="0.17634711286089239"/>
          <c:y val="3.5608308605341248E-2"/>
        </c:manualLayout>
      </c:layout>
      <c:overlay val="0"/>
      <c:spPr>
        <a:noFill/>
        <a:ln>
          <a:noFill/>
        </a:ln>
        <a:effectLst/>
      </c:spPr>
    </c:title>
    <c:autoTitleDeleted val="0"/>
    <c:plotArea>
      <c:layout/>
      <c:lineChart>
        <c:grouping val="standard"/>
        <c:varyColors val="0"/>
        <c:ser>
          <c:idx val="0"/>
          <c:order val="0"/>
          <c:tx>
            <c:strRef>
              <c:f>' OCTOBRE 08'!$B$29</c:f>
              <c:strCache>
                <c:ptCount val="1"/>
                <c:pt idx="0">
                  <c:v>SCORE REALISE </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val>
            <c:numRef>
              <c:f>' OCTOBRE 08'!$C$29:$I$29</c:f>
              <c:numCache>
                <c:formatCode>General</c:formatCode>
                <c:ptCount val="7"/>
                <c:pt idx="0">
                  <c:v>1001</c:v>
                </c:pt>
                <c:pt idx="1">
                  <c:v>164</c:v>
                </c:pt>
                <c:pt idx="2">
                  <c:v>398</c:v>
                </c:pt>
                <c:pt idx="3">
                  <c:v>262</c:v>
                </c:pt>
                <c:pt idx="4">
                  <c:v>500</c:v>
                </c:pt>
                <c:pt idx="5">
                  <c:v>519</c:v>
                </c:pt>
                <c:pt idx="6">
                  <c:v>758</c:v>
                </c:pt>
              </c:numCache>
            </c:numRef>
          </c:val>
          <c:smooth val="0"/>
          <c:extLst>
            <c:ext xmlns:c16="http://schemas.microsoft.com/office/drawing/2014/chart" uri="{C3380CC4-5D6E-409C-BE32-E72D297353CC}">
              <c16:uniqueId val="{00000000-B05A-49D8-A470-6F4294597D2B}"/>
            </c:ext>
          </c:extLst>
        </c:ser>
        <c:ser>
          <c:idx val="1"/>
          <c:order val="1"/>
          <c:tx>
            <c:strRef>
              <c:f>' OCTOBRE 08'!$B$30</c:f>
              <c:strCache>
                <c:ptCount val="1"/>
                <c:pt idx="0">
                  <c:v>SCORE OPTIMUM</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val>
            <c:numRef>
              <c:f>' OCTOBRE 08'!$C$30:$I$30</c:f>
              <c:numCache>
                <c:formatCode>General</c:formatCode>
                <c:ptCount val="7"/>
                <c:pt idx="0">
                  <c:v>1296</c:v>
                </c:pt>
                <c:pt idx="1">
                  <c:v>243</c:v>
                </c:pt>
                <c:pt idx="2">
                  <c:v>486</c:v>
                </c:pt>
                <c:pt idx="3">
                  <c:v>405</c:v>
                </c:pt>
                <c:pt idx="4">
                  <c:v>810</c:v>
                </c:pt>
                <c:pt idx="5">
                  <c:v>729</c:v>
                </c:pt>
                <c:pt idx="6">
                  <c:v>1134</c:v>
                </c:pt>
              </c:numCache>
            </c:numRef>
          </c:val>
          <c:smooth val="0"/>
          <c:extLst>
            <c:ext xmlns:c16="http://schemas.microsoft.com/office/drawing/2014/chart" uri="{C3380CC4-5D6E-409C-BE32-E72D297353CC}">
              <c16:uniqueId val="{00000001-B05A-49D8-A470-6F4294597D2B}"/>
            </c:ext>
          </c:extLst>
        </c:ser>
        <c:dLbls>
          <c:dLblPos val="ctr"/>
          <c:showLegendKey val="0"/>
          <c:showVal val="1"/>
          <c:showCatName val="0"/>
          <c:showSerName val="0"/>
          <c:showPercent val="0"/>
          <c:showBubbleSize val="0"/>
        </c:dLbls>
        <c:hiLowLines>
          <c:spPr>
            <a:ln w="9525">
              <a:solidFill>
                <a:schemeClr val="dk1">
                  <a:lumMod val="35000"/>
                  <a:lumOff val="65000"/>
                </a:schemeClr>
              </a:solidFill>
            </a:ln>
            <a:effectLst/>
          </c:spPr>
        </c:hiLowLines>
        <c:marker val="1"/>
        <c:smooth val="0"/>
        <c:axId val="176987136"/>
        <c:axId val="135276224"/>
      </c:lineChart>
      <c:catAx>
        <c:axId val="1769871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fr-FR"/>
          </a:p>
        </c:txPr>
        <c:crossAx val="135276224"/>
        <c:crosses val="autoZero"/>
        <c:auto val="1"/>
        <c:lblAlgn val="ctr"/>
        <c:lblOffset val="100"/>
        <c:noMultiLvlLbl val="0"/>
      </c:catAx>
      <c:valAx>
        <c:axId val="135276224"/>
        <c:scaling>
          <c:orientation val="minMax"/>
        </c:scaling>
        <c:delete val="1"/>
        <c:axPos val="l"/>
        <c:numFmt formatCode="General" sourceLinked="1"/>
        <c:majorTickMark val="none"/>
        <c:minorTickMark val="none"/>
        <c:tickLblPos val="nextTo"/>
        <c:crossAx val="17698713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600"/>
              <a:t>score fréquence* gravité troubles</a:t>
            </a:r>
          </a:p>
          <a:p>
            <a:pPr>
              <a:defRPr sz="1400" b="0" i="0" u="none" strike="noStrike" kern="1200" spc="0" baseline="0">
                <a:solidFill>
                  <a:schemeClr val="tx1">
                    <a:lumMod val="65000"/>
                    <a:lumOff val="35000"/>
                  </a:schemeClr>
                </a:solidFill>
                <a:latin typeface="+mn-lt"/>
                <a:ea typeface="+mn-ea"/>
                <a:cs typeface="+mn-cs"/>
              </a:defRPr>
            </a:pPr>
            <a:r>
              <a:rPr lang="fr-FR" sz="1600"/>
              <a:t> du comportement</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Feuil1!$A$2</c:f>
              <c:strCache>
                <c:ptCount val="1"/>
                <c:pt idx="0">
                  <c:v>Idées délirantes</c:v>
                </c:pt>
              </c:strCache>
            </c:strRef>
          </c:tx>
          <c:spPr>
            <a:solidFill>
              <a:schemeClr val="accent1"/>
            </a:solidFill>
            <a:ln>
              <a:noFill/>
            </a:ln>
            <a:effectLst/>
            <a:sp3d/>
          </c:spPr>
          <c:invertIfNegative val="0"/>
          <c:cat>
            <c:strRef>
              <c:f>(Feuil1!$B$1,Feuil1!$D$1)</c:f>
              <c:strCache>
                <c:ptCount val="2"/>
                <c:pt idx="0">
                  <c:v>mars</c:v>
                </c:pt>
                <c:pt idx="1">
                  <c:v>septembre</c:v>
                </c:pt>
              </c:strCache>
            </c:strRef>
          </c:cat>
          <c:val>
            <c:numRef>
              <c:f>(Feuil1!$B$2,Feuil1!$D$2)</c:f>
              <c:numCache>
                <c:formatCode>General</c:formatCode>
                <c:ptCount val="2"/>
                <c:pt idx="0">
                  <c:v>32</c:v>
                </c:pt>
                <c:pt idx="1">
                  <c:v>22</c:v>
                </c:pt>
              </c:numCache>
            </c:numRef>
          </c:val>
          <c:extLst>
            <c:ext xmlns:c16="http://schemas.microsoft.com/office/drawing/2014/chart" uri="{C3380CC4-5D6E-409C-BE32-E72D297353CC}">
              <c16:uniqueId val="{00000000-8406-40C7-B8F3-D0EEB6C8F474}"/>
            </c:ext>
          </c:extLst>
        </c:ser>
        <c:ser>
          <c:idx val="1"/>
          <c:order val="1"/>
          <c:tx>
            <c:strRef>
              <c:f>Feuil1!$A$3</c:f>
              <c:strCache>
                <c:ptCount val="1"/>
                <c:pt idx="0">
                  <c:v>Hallucinations</c:v>
                </c:pt>
              </c:strCache>
            </c:strRef>
          </c:tx>
          <c:spPr>
            <a:solidFill>
              <a:schemeClr val="accent2"/>
            </a:solidFill>
            <a:ln>
              <a:noFill/>
            </a:ln>
            <a:effectLst/>
            <a:sp3d/>
          </c:spPr>
          <c:invertIfNegative val="0"/>
          <c:cat>
            <c:strRef>
              <c:f>(Feuil1!$B$1,Feuil1!$D$1)</c:f>
              <c:strCache>
                <c:ptCount val="2"/>
                <c:pt idx="0">
                  <c:v>mars</c:v>
                </c:pt>
                <c:pt idx="1">
                  <c:v>septembre</c:v>
                </c:pt>
              </c:strCache>
            </c:strRef>
          </c:cat>
          <c:val>
            <c:numRef>
              <c:f>(Feuil1!$B$3,Feuil1!$D$3)</c:f>
              <c:numCache>
                <c:formatCode>General</c:formatCode>
                <c:ptCount val="2"/>
                <c:pt idx="0">
                  <c:v>36</c:v>
                </c:pt>
                <c:pt idx="1">
                  <c:v>32</c:v>
                </c:pt>
              </c:numCache>
            </c:numRef>
          </c:val>
          <c:extLst>
            <c:ext xmlns:c16="http://schemas.microsoft.com/office/drawing/2014/chart" uri="{C3380CC4-5D6E-409C-BE32-E72D297353CC}">
              <c16:uniqueId val="{00000001-8406-40C7-B8F3-D0EEB6C8F474}"/>
            </c:ext>
          </c:extLst>
        </c:ser>
        <c:ser>
          <c:idx val="2"/>
          <c:order val="2"/>
          <c:tx>
            <c:strRef>
              <c:f>Feuil1!$A$4</c:f>
              <c:strCache>
                <c:ptCount val="1"/>
                <c:pt idx="0">
                  <c:v>Agitation/agressivité</c:v>
                </c:pt>
              </c:strCache>
            </c:strRef>
          </c:tx>
          <c:spPr>
            <a:solidFill>
              <a:schemeClr val="accent3"/>
            </a:solidFill>
            <a:ln>
              <a:noFill/>
            </a:ln>
            <a:effectLst/>
            <a:sp3d/>
          </c:spPr>
          <c:invertIfNegative val="0"/>
          <c:cat>
            <c:strRef>
              <c:f>(Feuil1!$B$1,Feuil1!$D$1)</c:f>
              <c:strCache>
                <c:ptCount val="2"/>
                <c:pt idx="0">
                  <c:v>mars</c:v>
                </c:pt>
                <c:pt idx="1">
                  <c:v>septembre</c:v>
                </c:pt>
              </c:strCache>
            </c:strRef>
          </c:cat>
          <c:val>
            <c:numRef>
              <c:f>(Feuil1!$B$4,Feuil1!$D$4)</c:f>
              <c:numCache>
                <c:formatCode>General</c:formatCode>
                <c:ptCount val="2"/>
                <c:pt idx="0">
                  <c:v>94</c:v>
                </c:pt>
                <c:pt idx="1">
                  <c:v>64</c:v>
                </c:pt>
              </c:numCache>
            </c:numRef>
          </c:val>
          <c:extLst>
            <c:ext xmlns:c16="http://schemas.microsoft.com/office/drawing/2014/chart" uri="{C3380CC4-5D6E-409C-BE32-E72D297353CC}">
              <c16:uniqueId val="{00000002-8406-40C7-B8F3-D0EEB6C8F474}"/>
            </c:ext>
          </c:extLst>
        </c:ser>
        <c:ser>
          <c:idx val="3"/>
          <c:order val="3"/>
          <c:tx>
            <c:strRef>
              <c:f>Feuil1!$A$5</c:f>
              <c:strCache>
                <c:ptCount val="1"/>
                <c:pt idx="0">
                  <c:v>Anxiété</c:v>
                </c:pt>
              </c:strCache>
            </c:strRef>
          </c:tx>
          <c:spPr>
            <a:solidFill>
              <a:schemeClr val="accent4"/>
            </a:solidFill>
            <a:ln>
              <a:noFill/>
            </a:ln>
            <a:effectLst/>
            <a:sp3d/>
          </c:spPr>
          <c:invertIfNegative val="0"/>
          <c:cat>
            <c:strRef>
              <c:f>(Feuil1!$B$1,Feuil1!$D$1)</c:f>
              <c:strCache>
                <c:ptCount val="2"/>
                <c:pt idx="0">
                  <c:v>mars</c:v>
                </c:pt>
                <c:pt idx="1">
                  <c:v>septembre</c:v>
                </c:pt>
              </c:strCache>
            </c:strRef>
          </c:cat>
          <c:val>
            <c:numRef>
              <c:f>(Feuil1!$B$5,Feuil1!$D$5)</c:f>
              <c:numCache>
                <c:formatCode>General</c:formatCode>
                <c:ptCount val="2"/>
                <c:pt idx="0">
                  <c:v>36</c:v>
                </c:pt>
                <c:pt idx="1">
                  <c:v>34</c:v>
                </c:pt>
              </c:numCache>
            </c:numRef>
          </c:val>
          <c:extLst>
            <c:ext xmlns:c16="http://schemas.microsoft.com/office/drawing/2014/chart" uri="{C3380CC4-5D6E-409C-BE32-E72D297353CC}">
              <c16:uniqueId val="{00000003-8406-40C7-B8F3-D0EEB6C8F474}"/>
            </c:ext>
          </c:extLst>
        </c:ser>
        <c:ser>
          <c:idx val="4"/>
          <c:order val="4"/>
          <c:tx>
            <c:strRef>
              <c:f>Feuil1!$A$6</c:f>
              <c:strCache>
                <c:ptCount val="1"/>
                <c:pt idx="0">
                  <c:v>Euphorie</c:v>
                </c:pt>
              </c:strCache>
            </c:strRef>
          </c:tx>
          <c:spPr>
            <a:solidFill>
              <a:schemeClr val="accent5"/>
            </a:solidFill>
            <a:ln>
              <a:noFill/>
            </a:ln>
            <a:effectLst/>
            <a:sp3d/>
          </c:spPr>
          <c:invertIfNegative val="0"/>
          <c:cat>
            <c:strRef>
              <c:f>(Feuil1!$B$1,Feuil1!$D$1)</c:f>
              <c:strCache>
                <c:ptCount val="2"/>
                <c:pt idx="0">
                  <c:v>mars</c:v>
                </c:pt>
                <c:pt idx="1">
                  <c:v>septembre</c:v>
                </c:pt>
              </c:strCache>
            </c:strRef>
          </c:cat>
          <c:val>
            <c:numRef>
              <c:f>(Feuil1!$B$6,Feuil1!$D$6)</c:f>
              <c:numCache>
                <c:formatCode>General</c:formatCode>
                <c:ptCount val="2"/>
                <c:pt idx="0">
                  <c:v>22</c:v>
                </c:pt>
                <c:pt idx="1">
                  <c:v>16</c:v>
                </c:pt>
              </c:numCache>
            </c:numRef>
          </c:val>
          <c:extLst>
            <c:ext xmlns:c16="http://schemas.microsoft.com/office/drawing/2014/chart" uri="{C3380CC4-5D6E-409C-BE32-E72D297353CC}">
              <c16:uniqueId val="{00000004-8406-40C7-B8F3-D0EEB6C8F474}"/>
            </c:ext>
          </c:extLst>
        </c:ser>
        <c:ser>
          <c:idx val="5"/>
          <c:order val="5"/>
          <c:tx>
            <c:strRef>
              <c:f>Feuil1!$A$7</c:f>
              <c:strCache>
                <c:ptCount val="1"/>
                <c:pt idx="0">
                  <c:v>Déshinibition</c:v>
                </c:pt>
              </c:strCache>
            </c:strRef>
          </c:tx>
          <c:spPr>
            <a:solidFill>
              <a:schemeClr val="accent6"/>
            </a:solidFill>
            <a:ln>
              <a:noFill/>
            </a:ln>
            <a:effectLst/>
            <a:sp3d/>
          </c:spPr>
          <c:invertIfNegative val="0"/>
          <c:cat>
            <c:strRef>
              <c:f>(Feuil1!$B$1,Feuil1!$D$1)</c:f>
              <c:strCache>
                <c:ptCount val="2"/>
                <c:pt idx="0">
                  <c:v>mars</c:v>
                </c:pt>
                <c:pt idx="1">
                  <c:v>septembre</c:v>
                </c:pt>
              </c:strCache>
            </c:strRef>
          </c:cat>
          <c:val>
            <c:numRef>
              <c:f>(Feuil1!$B$7,Feuil1!$D$7)</c:f>
              <c:numCache>
                <c:formatCode>General</c:formatCode>
                <c:ptCount val="2"/>
                <c:pt idx="0">
                  <c:v>30</c:v>
                </c:pt>
                <c:pt idx="1">
                  <c:v>34</c:v>
                </c:pt>
              </c:numCache>
            </c:numRef>
          </c:val>
          <c:extLst>
            <c:ext xmlns:c16="http://schemas.microsoft.com/office/drawing/2014/chart" uri="{C3380CC4-5D6E-409C-BE32-E72D297353CC}">
              <c16:uniqueId val="{00000005-8406-40C7-B8F3-D0EEB6C8F474}"/>
            </c:ext>
          </c:extLst>
        </c:ser>
        <c:ser>
          <c:idx val="6"/>
          <c:order val="6"/>
          <c:tx>
            <c:strRef>
              <c:f>Feuil1!$A$8</c:f>
              <c:strCache>
                <c:ptCount val="1"/>
                <c:pt idx="0">
                  <c:v>comportement moteur aberrant</c:v>
                </c:pt>
              </c:strCache>
            </c:strRef>
          </c:tx>
          <c:spPr>
            <a:solidFill>
              <a:schemeClr val="accent1">
                <a:lumMod val="60000"/>
              </a:schemeClr>
            </a:solidFill>
            <a:ln>
              <a:noFill/>
            </a:ln>
            <a:effectLst/>
            <a:sp3d/>
          </c:spPr>
          <c:invertIfNegative val="0"/>
          <c:cat>
            <c:strRef>
              <c:f>(Feuil1!$B$1,Feuil1!$D$1)</c:f>
              <c:strCache>
                <c:ptCount val="2"/>
                <c:pt idx="0">
                  <c:v>mars</c:v>
                </c:pt>
                <c:pt idx="1">
                  <c:v>septembre</c:v>
                </c:pt>
              </c:strCache>
            </c:strRef>
          </c:cat>
          <c:val>
            <c:numRef>
              <c:f>(Feuil1!$B$8,Feuil1!$D$8)</c:f>
              <c:numCache>
                <c:formatCode>General</c:formatCode>
                <c:ptCount val="2"/>
                <c:pt idx="0">
                  <c:v>90</c:v>
                </c:pt>
                <c:pt idx="1">
                  <c:v>97</c:v>
                </c:pt>
              </c:numCache>
            </c:numRef>
          </c:val>
          <c:extLst>
            <c:ext xmlns:c16="http://schemas.microsoft.com/office/drawing/2014/chart" uri="{C3380CC4-5D6E-409C-BE32-E72D297353CC}">
              <c16:uniqueId val="{00000006-8406-40C7-B8F3-D0EEB6C8F474}"/>
            </c:ext>
          </c:extLst>
        </c:ser>
        <c:ser>
          <c:idx val="7"/>
          <c:order val="7"/>
          <c:tx>
            <c:strRef>
              <c:f>Feuil1!$A$9</c:f>
              <c:strCache>
                <c:ptCount val="1"/>
                <c:pt idx="0">
                  <c:v>irritabilité /instabilité de l'humeur</c:v>
                </c:pt>
              </c:strCache>
            </c:strRef>
          </c:tx>
          <c:spPr>
            <a:solidFill>
              <a:schemeClr val="accent2">
                <a:lumMod val="60000"/>
              </a:schemeClr>
            </a:solidFill>
            <a:ln>
              <a:noFill/>
            </a:ln>
            <a:effectLst/>
            <a:sp3d/>
          </c:spPr>
          <c:invertIfNegative val="0"/>
          <c:cat>
            <c:strRef>
              <c:f>(Feuil1!$B$1,Feuil1!$D$1)</c:f>
              <c:strCache>
                <c:ptCount val="2"/>
                <c:pt idx="0">
                  <c:v>mars</c:v>
                </c:pt>
                <c:pt idx="1">
                  <c:v>septembre</c:v>
                </c:pt>
              </c:strCache>
            </c:strRef>
          </c:cat>
          <c:val>
            <c:numRef>
              <c:f>(Feuil1!$B$9,Feuil1!$D$9)</c:f>
              <c:numCache>
                <c:formatCode>General</c:formatCode>
                <c:ptCount val="2"/>
                <c:pt idx="0">
                  <c:v>68</c:v>
                </c:pt>
                <c:pt idx="1">
                  <c:v>54</c:v>
                </c:pt>
              </c:numCache>
            </c:numRef>
          </c:val>
          <c:extLst>
            <c:ext xmlns:c16="http://schemas.microsoft.com/office/drawing/2014/chart" uri="{C3380CC4-5D6E-409C-BE32-E72D297353CC}">
              <c16:uniqueId val="{00000007-8406-40C7-B8F3-D0EEB6C8F474}"/>
            </c:ext>
          </c:extLst>
        </c:ser>
        <c:ser>
          <c:idx val="8"/>
          <c:order val="8"/>
          <c:tx>
            <c:strRef>
              <c:f>Feuil1!$A$10</c:f>
              <c:strCache>
                <c:ptCount val="1"/>
                <c:pt idx="0">
                  <c:v>Dépression</c:v>
                </c:pt>
              </c:strCache>
            </c:strRef>
          </c:tx>
          <c:spPr>
            <a:solidFill>
              <a:schemeClr val="accent3">
                <a:lumMod val="60000"/>
              </a:schemeClr>
            </a:solidFill>
            <a:ln>
              <a:noFill/>
            </a:ln>
            <a:effectLst/>
            <a:sp3d/>
          </c:spPr>
          <c:invertIfNegative val="0"/>
          <c:cat>
            <c:strRef>
              <c:f>(Feuil1!$B$1,Feuil1!$D$1)</c:f>
              <c:strCache>
                <c:ptCount val="2"/>
                <c:pt idx="0">
                  <c:v>mars</c:v>
                </c:pt>
                <c:pt idx="1">
                  <c:v>septembre</c:v>
                </c:pt>
              </c:strCache>
            </c:strRef>
          </c:cat>
          <c:val>
            <c:numRef>
              <c:f>(Feuil1!$B$10,Feuil1!$D$10)</c:f>
              <c:numCache>
                <c:formatCode>General</c:formatCode>
                <c:ptCount val="2"/>
                <c:pt idx="0">
                  <c:v>26</c:v>
                </c:pt>
                <c:pt idx="1">
                  <c:v>35</c:v>
                </c:pt>
              </c:numCache>
            </c:numRef>
          </c:val>
          <c:extLst>
            <c:ext xmlns:c16="http://schemas.microsoft.com/office/drawing/2014/chart" uri="{C3380CC4-5D6E-409C-BE32-E72D297353CC}">
              <c16:uniqueId val="{00000008-8406-40C7-B8F3-D0EEB6C8F474}"/>
            </c:ext>
          </c:extLst>
        </c:ser>
        <c:ser>
          <c:idx val="9"/>
          <c:order val="9"/>
          <c:tx>
            <c:strRef>
              <c:f>Feuil1!$A$11</c:f>
              <c:strCache>
                <c:ptCount val="1"/>
                <c:pt idx="0">
                  <c:v>Apathie</c:v>
                </c:pt>
              </c:strCache>
            </c:strRef>
          </c:tx>
          <c:spPr>
            <a:solidFill>
              <a:schemeClr val="accent4">
                <a:lumMod val="60000"/>
              </a:schemeClr>
            </a:solidFill>
            <a:ln>
              <a:noFill/>
            </a:ln>
            <a:effectLst/>
            <a:sp3d/>
          </c:spPr>
          <c:invertIfNegative val="0"/>
          <c:cat>
            <c:strRef>
              <c:f>(Feuil1!$B$1,Feuil1!$D$1)</c:f>
              <c:strCache>
                <c:ptCount val="2"/>
                <c:pt idx="0">
                  <c:v>mars</c:v>
                </c:pt>
                <c:pt idx="1">
                  <c:v>septembre</c:v>
                </c:pt>
              </c:strCache>
            </c:strRef>
          </c:cat>
          <c:val>
            <c:numRef>
              <c:f>(Feuil1!$B$11,Feuil1!$D$11)</c:f>
              <c:numCache>
                <c:formatCode>General</c:formatCode>
                <c:ptCount val="2"/>
                <c:pt idx="0">
                  <c:v>78</c:v>
                </c:pt>
                <c:pt idx="1">
                  <c:v>59</c:v>
                </c:pt>
              </c:numCache>
            </c:numRef>
          </c:val>
          <c:extLst>
            <c:ext xmlns:c16="http://schemas.microsoft.com/office/drawing/2014/chart" uri="{C3380CC4-5D6E-409C-BE32-E72D297353CC}">
              <c16:uniqueId val="{00000009-8406-40C7-B8F3-D0EEB6C8F474}"/>
            </c:ext>
          </c:extLst>
        </c:ser>
        <c:ser>
          <c:idx val="10"/>
          <c:order val="10"/>
          <c:tx>
            <c:strRef>
              <c:f>Feuil1!$A$12</c:f>
              <c:strCache>
                <c:ptCount val="1"/>
                <c:pt idx="0">
                  <c:v>troubles du sommeil</c:v>
                </c:pt>
              </c:strCache>
            </c:strRef>
          </c:tx>
          <c:spPr>
            <a:solidFill>
              <a:schemeClr val="accent5">
                <a:lumMod val="60000"/>
              </a:schemeClr>
            </a:solidFill>
            <a:ln>
              <a:noFill/>
            </a:ln>
            <a:effectLst/>
            <a:sp3d/>
          </c:spPr>
          <c:invertIfNegative val="0"/>
          <c:cat>
            <c:strRef>
              <c:f>(Feuil1!$B$1,Feuil1!$D$1)</c:f>
              <c:strCache>
                <c:ptCount val="2"/>
                <c:pt idx="0">
                  <c:v>mars</c:v>
                </c:pt>
                <c:pt idx="1">
                  <c:v>septembre</c:v>
                </c:pt>
              </c:strCache>
            </c:strRef>
          </c:cat>
          <c:val>
            <c:numRef>
              <c:f>(Feuil1!$B$12,Feuil1!$D$12)</c:f>
              <c:numCache>
                <c:formatCode>General</c:formatCode>
                <c:ptCount val="2"/>
                <c:pt idx="0">
                  <c:v>16</c:v>
                </c:pt>
                <c:pt idx="1">
                  <c:v>0</c:v>
                </c:pt>
              </c:numCache>
            </c:numRef>
          </c:val>
          <c:extLst>
            <c:ext xmlns:c16="http://schemas.microsoft.com/office/drawing/2014/chart" uri="{C3380CC4-5D6E-409C-BE32-E72D297353CC}">
              <c16:uniqueId val="{0000000A-8406-40C7-B8F3-D0EEB6C8F474}"/>
            </c:ext>
          </c:extLst>
        </c:ser>
        <c:ser>
          <c:idx val="11"/>
          <c:order val="11"/>
          <c:tx>
            <c:strRef>
              <c:f>Feuil1!$A$13</c:f>
              <c:strCache>
                <c:ptCount val="1"/>
                <c:pt idx="0">
                  <c:v>Troubles de l'appétit</c:v>
                </c:pt>
              </c:strCache>
            </c:strRef>
          </c:tx>
          <c:spPr>
            <a:solidFill>
              <a:schemeClr val="accent6">
                <a:lumMod val="60000"/>
              </a:schemeClr>
            </a:solidFill>
            <a:ln>
              <a:noFill/>
            </a:ln>
            <a:effectLst/>
            <a:sp3d/>
          </c:spPr>
          <c:invertIfNegative val="0"/>
          <c:cat>
            <c:strRef>
              <c:f>(Feuil1!$B$1,Feuil1!$D$1)</c:f>
              <c:strCache>
                <c:ptCount val="2"/>
                <c:pt idx="0">
                  <c:v>mars</c:v>
                </c:pt>
                <c:pt idx="1">
                  <c:v>septembre</c:v>
                </c:pt>
              </c:strCache>
            </c:strRef>
          </c:cat>
          <c:val>
            <c:numRef>
              <c:f>(Feuil1!$B$13,Feuil1!$D$13)</c:f>
              <c:numCache>
                <c:formatCode>General</c:formatCode>
                <c:ptCount val="2"/>
                <c:pt idx="0">
                  <c:v>69</c:v>
                </c:pt>
                <c:pt idx="1">
                  <c:v>24</c:v>
                </c:pt>
              </c:numCache>
            </c:numRef>
          </c:val>
          <c:extLst>
            <c:ext xmlns:c16="http://schemas.microsoft.com/office/drawing/2014/chart" uri="{C3380CC4-5D6E-409C-BE32-E72D297353CC}">
              <c16:uniqueId val="{0000000B-8406-40C7-B8F3-D0EEB6C8F474}"/>
            </c:ext>
          </c:extLst>
        </c:ser>
        <c:dLbls>
          <c:showLegendKey val="0"/>
          <c:showVal val="0"/>
          <c:showCatName val="0"/>
          <c:showSerName val="0"/>
          <c:showPercent val="0"/>
          <c:showBubbleSize val="0"/>
        </c:dLbls>
        <c:gapWidth val="150"/>
        <c:shape val="box"/>
        <c:axId val="177415168"/>
        <c:axId val="135279680"/>
        <c:axId val="0"/>
      </c:bar3DChart>
      <c:catAx>
        <c:axId val="177415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fr-FR"/>
          </a:p>
        </c:txPr>
        <c:crossAx val="135279680"/>
        <c:crosses val="autoZero"/>
        <c:auto val="1"/>
        <c:lblAlgn val="ctr"/>
        <c:lblOffset val="100"/>
        <c:noMultiLvlLbl val="0"/>
      </c:catAx>
      <c:valAx>
        <c:axId val="13527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7415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98</TotalTime>
  <Pages>9</Pages>
  <Words>2146</Words>
  <Characters>11804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mitmoute</dc:creator>
  <cp:lastModifiedBy>SECRETAIRE DE DIRECTION</cp:lastModifiedBy>
  <cp:revision>35</cp:revision>
  <cp:lastPrinted>2018-12-18T08:25:00Z</cp:lastPrinted>
  <dcterms:created xsi:type="dcterms:W3CDTF">2018-12-18T08:12:00Z</dcterms:created>
  <dcterms:modified xsi:type="dcterms:W3CDTF">2018-12-18T14:06:00Z</dcterms:modified>
</cp:coreProperties>
</file>