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99E3" w14:textId="77777777" w:rsidR="00DB1B77" w:rsidRDefault="00DB1B77" w:rsidP="00DB1B77">
      <w:pPr>
        <w:pStyle w:val="Titre3"/>
      </w:pPr>
      <w:bookmarkStart w:id="0" w:name="_Toc524264740"/>
      <w:r>
        <w:t>Annexe 1 Valorisation du projet PEP13</w:t>
      </w:r>
    </w:p>
    <w:p w14:paraId="6404599A" w14:textId="77777777" w:rsidR="00DB1B77" w:rsidRDefault="00DB1B77" w:rsidP="00DB1B77">
      <w:pPr>
        <w:pStyle w:val="Titre3"/>
      </w:pPr>
    </w:p>
    <w:p w14:paraId="15EE555F" w14:textId="77777777" w:rsidR="00DB1B77" w:rsidRDefault="00DB1B77" w:rsidP="00DB1B77">
      <w:pPr>
        <w:pStyle w:val="Titre3"/>
      </w:pPr>
      <w:r>
        <w:t>Articles publiés dans des revues scientifiques</w:t>
      </w:r>
      <w:bookmarkEnd w:id="0"/>
    </w:p>
    <w:p w14:paraId="734DCA9E" w14:textId="77777777" w:rsidR="00DB1B77" w:rsidRDefault="00DB1B77" w:rsidP="00DB1B77">
      <w:r>
        <w:t xml:space="preserve">1. </w:t>
      </w:r>
      <w:r w:rsidRPr="00642AD7">
        <w:t>Gross O, Ruelle Y, Sannié T</w:t>
      </w:r>
      <w:r>
        <w:t xml:space="preserve">, Khau CA, Marchand C, Cartier T, Mercier A, </w:t>
      </w:r>
      <w:proofErr w:type="spellStart"/>
      <w:r>
        <w:t>Gagnayre</w:t>
      </w:r>
      <w:proofErr w:type="spellEnd"/>
      <w:r>
        <w:t xml:space="preserve"> R</w:t>
      </w:r>
      <w:r w:rsidRPr="00642AD7">
        <w:t>. Un département universitaire de médecine générale au défi de la démocratie sanitaire : l’engagement de patients-enseignants. Revue française des affaires sociales 2017</w:t>
      </w:r>
      <w:proofErr w:type="gramStart"/>
      <w:r w:rsidRPr="00642AD7">
        <w:t>;1:61</w:t>
      </w:r>
      <w:proofErr w:type="gramEnd"/>
      <w:r w:rsidRPr="00642AD7">
        <w:t>-78.</w:t>
      </w:r>
    </w:p>
    <w:p w14:paraId="0A62F694" w14:textId="77777777" w:rsidR="00DB1B77" w:rsidRDefault="00DB1B77" w:rsidP="00DB1B77"/>
    <w:p w14:paraId="119A43E4" w14:textId="77777777" w:rsidR="00DB1B77" w:rsidRDefault="00DB1B77" w:rsidP="00DB1B77">
      <w:r>
        <w:t xml:space="preserve">2. </w:t>
      </w:r>
      <w:r w:rsidRPr="0041774A">
        <w:t xml:space="preserve">Khau CA, </w:t>
      </w:r>
      <w:proofErr w:type="spellStart"/>
      <w:r w:rsidRPr="0041774A">
        <w:t>Haghighi</w:t>
      </w:r>
      <w:proofErr w:type="spellEnd"/>
      <w:r w:rsidRPr="0041774A">
        <w:t xml:space="preserve"> S, Gross O, </w:t>
      </w:r>
      <w:proofErr w:type="spellStart"/>
      <w:r w:rsidRPr="0041774A">
        <w:t>Gagnayre</w:t>
      </w:r>
      <w:proofErr w:type="spellEnd"/>
      <w:r w:rsidRPr="0041774A">
        <w:t xml:space="preserve"> R, Marchand C, Mercier A, Ruelle Y. Construire un programme de recherche en pédagogie : l’expérience du programme de recherche PEP 13. </w:t>
      </w:r>
      <w:proofErr w:type="gramStart"/>
      <w:r w:rsidRPr="0041774A">
        <w:t>exercer</w:t>
      </w:r>
      <w:proofErr w:type="gramEnd"/>
      <w:r w:rsidRPr="0041774A">
        <w:t xml:space="preserve"> 2017;137:426-30.</w:t>
      </w:r>
    </w:p>
    <w:p w14:paraId="662B372D" w14:textId="77777777" w:rsidR="00DB1B77" w:rsidRDefault="00DB1B77" w:rsidP="00DB1B77"/>
    <w:p w14:paraId="22F09FC7" w14:textId="77777777" w:rsidR="00C13AAE" w:rsidRDefault="00DB1B77" w:rsidP="00DB1B77">
      <w:r>
        <w:t xml:space="preserve">3. </w:t>
      </w:r>
      <w:r w:rsidRPr="004209A7">
        <w:t xml:space="preserve">Gross O, Ruelle Y, Khau CA, Sannié T, </w:t>
      </w:r>
      <w:proofErr w:type="spellStart"/>
      <w:r w:rsidRPr="004209A7">
        <w:t>Gagnayre</w:t>
      </w:r>
      <w:proofErr w:type="spellEnd"/>
      <w:r w:rsidRPr="004209A7">
        <w:t xml:space="preserve"> R. L’utilité des patients-enseignants dans la formation initiale des médecins généralistes. Revue Éducation, Santé, Sociétés 2017</w:t>
      </w:r>
      <w:proofErr w:type="gramStart"/>
      <w:r w:rsidRPr="004209A7">
        <w:t>;3</w:t>
      </w:r>
      <w:proofErr w:type="gramEnd"/>
      <w:r>
        <w:t> :37-54</w:t>
      </w:r>
      <w:r w:rsidRPr="004209A7">
        <w:t>.</w:t>
      </w:r>
    </w:p>
    <w:p w14:paraId="042E5463" w14:textId="77777777" w:rsidR="00C13AAE" w:rsidRDefault="00C13AAE" w:rsidP="00DB1B77"/>
    <w:p w14:paraId="00680B32" w14:textId="77777777" w:rsidR="00C13AAE" w:rsidRPr="00C13AAE" w:rsidRDefault="00C13AAE" w:rsidP="00C13AAE">
      <w:bookmarkStart w:id="1" w:name="_Toc524264742"/>
      <w:r>
        <w:t xml:space="preserve">4. </w:t>
      </w:r>
      <w:r w:rsidRPr="00C13AAE">
        <w:t xml:space="preserve">Aires MJ, </w:t>
      </w:r>
      <w:proofErr w:type="spellStart"/>
      <w:r w:rsidRPr="00C13AAE">
        <w:t>Gagnayre</w:t>
      </w:r>
      <w:proofErr w:type="spellEnd"/>
      <w:r w:rsidRPr="00C13AAE">
        <w:t xml:space="preserve"> R, Gross O, Khau CA, </w:t>
      </w:r>
      <w:proofErr w:type="spellStart"/>
      <w:r w:rsidRPr="00C13AAE">
        <w:t>Haghighi</w:t>
      </w:r>
      <w:proofErr w:type="spellEnd"/>
      <w:r w:rsidRPr="00C13AAE">
        <w:t xml:space="preserve"> S, Mercier A, Ruelle Y, Marchand C. The patient </w:t>
      </w:r>
      <w:proofErr w:type="spellStart"/>
      <w:r w:rsidRPr="00C13AAE">
        <w:t>teacher</w:t>
      </w:r>
      <w:proofErr w:type="spellEnd"/>
      <w:r w:rsidRPr="00C13AAE">
        <w:t xml:space="preserve"> in </w:t>
      </w:r>
      <w:proofErr w:type="spellStart"/>
      <w:r w:rsidRPr="00C13AAE">
        <w:t>general</w:t>
      </w:r>
      <w:proofErr w:type="spellEnd"/>
      <w:r w:rsidRPr="00C13AAE">
        <w:t xml:space="preserve"> practice training: perspectives of </w:t>
      </w:r>
      <w:proofErr w:type="spellStart"/>
      <w:r w:rsidRPr="00C13AAE">
        <w:t>residents.Journal</w:t>
      </w:r>
      <w:proofErr w:type="spellEnd"/>
      <w:r w:rsidRPr="00C13AAE">
        <w:t xml:space="preserve"> of patient </w:t>
      </w:r>
      <w:proofErr w:type="spellStart"/>
      <w:r w:rsidRPr="00C13AAE">
        <w:t>experience</w:t>
      </w:r>
      <w:proofErr w:type="spellEnd"/>
      <w:r w:rsidRPr="00C13AAE">
        <w:t xml:space="preserve"> 2018 : 1-9</w:t>
      </w:r>
    </w:p>
    <w:p w14:paraId="32823D9B" w14:textId="77777777" w:rsidR="00DB1B77" w:rsidRPr="008011D1" w:rsidRDefault="00DB1B77" w:rsidP="00DB1B77">
      <w:pPr>
        <w:pStyle w:val="Titre3"/>
      </w:pPr>
      <w:r w:rsidRPr="008011D1">
        <w:t>Chapitres de livre</w:t>
      </w:r>
      <w:bookmarkEnd w:id="1"/>
    </w:p>
    <w:p w14:paraId="49821EE1" w14:textId="77777777" w:rsidR="00DB1B77" w:rsidRPr="009602D3" w:rsidRDefault="00DB1B77" w:rsidP="00DB1B77">
      <w:pPr>
        <w:jc w:val="left"/>
        <w:rPr>
          <w:rFonts w:cs="Arial"/>
          <w:color w:val="000000"/>
          <w:lang w:val="en-US"/>
        </w:rPr>
      </w:pPr>
      <w:r>
        <w:t xml:space="preserve">1. </w:t>
      </w:r>
      <w:r>
        <w:rPr>
          <w:rFonts w:cs="Arial"/>
          <w:color w:val="000000"/>
          <w:lang w:val="en-US"/>
        </w:rPr>
        <w:t xml:space="preserve">Gross O. </w:t>
      </w:r>
      <w:r w:rsidRPr="009602D3">
        <w:rPr>
          <w:rFonts w:cs="Arial"/>
          <w:color w:val="000000"/>
          <w:lang w:val="en-US"/>
        </w:rPr>
        <w:t xml:space="preserve">« Nous </w:t>
      </w:r>
      <w:proofErr w:type="spellStart"/>
      <w:r w:rsidRPr="009602D3">
        <w:rPr>
          <w:rFonts w:cs="Arial"/>
          <w:color w:val="000000"/>
          <w:lang w:val="en-US"/>
        </w:rPr>
        <w:t>aussi</w:t>
      </w:r>
      <w:proofErr w:type="spellEnd"/>
      <w:r w:rsidRPr="009602D3">
        <w:rPr>
          <w:rFonts w:cs="Arial"/>
          <w:color w:val="000000"/>
          <w:lang w:val="en-US"/>
        </w:rPr>
        <w:t xml:space="preserve"> </w:t>
      </w:r>
      <w:proofErr w:type="spellStart"/>
      <w:r w:rsidRPr="009602D3">
        <w:rPr>
          <w:rFonts w:cs="Arial"/>
          <w:color w:val="000000"/>
          <w:lang w:val="en-US"/>
        </w:rPr>
        <w:t>sommes</w:t>
      </w:r>
      <w:proofErr w:type="spellEnd"/>
      <w:r w:rsidRPr="009602D3">
        <w:rPr>
          <w:rFonts w:cs="Arial"/>
          <w:color w:val="000000"/>
          <w:lang w:val="en-US"/>
        </w:rPr>
        <w:t xml:space="preserve"> des patients ». La </w:t>
      </w:r>
      <w:proofErr w:type="spellStart"/>
      <w:r w:rsidRPr="009602D3">
        <w:rPr>
          <w:rFonts w:cs="Arial"/>
          <w:color w:val="000000"/>
          <w:lang w:val="en-US"/>
        </w:rPr>
        <w:t>légitimité</w:t>
      </w:r>
      <w:proofErr w:type="spellEnd"/>
      <w:r w:rsidRPr="009602D3">
        <w:rPr>
          <w:rFonts w:cs="Arial"/>
          <w:color w:val="000000"/>
          <w:lang w:val="en-US"/>
        </w:rPr>
        <w:t xml:space="preserve"> des e-patients </w:t>
      </w:r>
      <w:proofErr w:type="spellStart"/>
      <w:r w:rsidRPr="009602D3">
        <w:rPr>
          <w:rFonts w:cs="Arial"/>
          <w:color w:val="000000"/>
          <w:lang w:val="en-US"/>
        </w:rPr>
        <w:t>comme</w:t>
      </w:r>
      <w:proofErr w:type="spellEnd"/>
      <w:r w:rsidRPr="009602D3">
        <w:rPr>
          <w:rFonts w:cs="Arial"/>
          <w:color w:val="000000"/>
          <w:lang w:val="en-US"/>
        </w:rPr>
        <w:t xml:space="preserve"> </w:t>
      </w:r>
      <w:proofErr w:type="spellStart"/>
      <w:r w:rsidRPr="009602D3">
        <w:rPr>
          <w:rFonts w:cs="Arial"/>
          <w:color w:val="000000"/>
          <w:lang w:val="en-US"/>
        </w:rPr>
        <w:t>enseignants</w:t>
      </w:r>
      <w:proofErr w:type="spellEnd"/>
      <w:r w:rsidRPr="009602D3">
        <w:rPr>
          <w:rFonts w:cs="Arial"/>
          <w:color w:val="000000"/>
          <w:lang w:val="en-US"/>
        </w:rPr>
        <w:t xml:space="preserve"> </w:t>
      </w:r>
    </w:p>
    <w:p w14:paraId="1FE76F1D" w14:textId="77777777" w:rsidR="00DB1B77" w:rsidRPr="004F7594" w:rsidRDefault="00DB1B77" w:rsidP="00DB1B77">
      <w:pPr>
        <w:jc w:val="left"/>
        <w:rPr>
          <w:rFonts w:cs="Arial"/>
          <w:color w:val="000000"/>
          <w:lang w:val="en-US"/>
        </w:rPr>
      </w:pPr>
      <w:proofErr w:type="gramStart"/>
      <w:r w:rsidRPr="009602D3">
        <w:rPr>
          <w:rFonts w:cs="Arial"/>
          <w:color w:val="000000"/>
          <w:lang w:val="en-US"/>
        </w:rPr>
        <w:t>en</w:t>
      </w:r>
      <w:proofErr w:type="gramEnd"/>
      <w:r w:rsidRPr="009602D3">
        <w:rPr>
          <w:rFonts w:cs="Arial"/>
          <w:color w:val="000000"/>
          <w:lang w:val="en-US"/>
        </w:rPr>
        <w:t xml:space="preserve"> </w:t>
      </w:r>
      <w:proofErr w:type="spellStart"/>
      <w:r w:rsidRPr="009602D3">
        <w:rPr>
          <w:rFonts w:cs="Arial"/>
          <w:color w:val="000000"/>
          <w:lang w:val="en-US"/>
        </w:rPr>
        <w:t>faculté</w:t>
      </w:r>
      <w:proofErr w:type="spellEnd"/>
      <w:r w:rsidRPr="009602D3">
        <w:rPr>
          <w:rFonts w:cs="Arial"/>
          <w:color w:val="000000"/>
          <w:lang w:val="en-US"/>
        </w:rPr>
        <w:t xml:space="preserve"> de </w:t>
      </w:r>
      <w:proofErr w:type="spellStart"/>
      <w:r w:rsidRPr="009602D3">
        <w:rPr>
          <w:rFonts w:cs="Arial"/>
          <w:color w:val="000000"/>
          <w:lang w:val="en-US"/>
        </w:rPr>
        <w:t>médecine</w:t>
      </w:r>
      <w:proofErr w:type="spellEnd"/>
      <w:r>
        <w:rPr>
          <w:rFonts w:cs="Arial"/>
          <w:color w:val="000000"/>
          <w:lang w:val="en-US"/>
        </w:rPr>
        <w:t xml:space="preserve">. In: </w:t>
      </w:r>
      <w:proofErr w:type="spellStart"/>
      <w:r>
        <w:rPr>
          <w:rFonts w:cs="Arial"/>
          <w:color w:val="000000"/>
          <w:lang w:val="en-US"/>
        </w:rPr>
        <w:t>Brun</w:t>
      </w:r>
      <w:proofErr w:type="spellEnd"/>
      <w:r>
        <w:rPr>
          <w:rFonts w:cs="Arial"/>
          <w:color w:val="000000"/>
          <w:lang w:val="en-US"/>
        </w:rPr>
        <w:t xml:space="preserve"> D. </w:t>
      </w:r>
      <w:r w:rsidRPr="004D08DC">
        <w:rPr>
          <w:rFonts w:cs="Arial"/>
          <w:color w:val="000000"/>
          <w:lang w:val="en-US"/>
        </w:rPr>
        <w:t xml:space="preserve">16e </w:t>
      </w:r>
      <w:proofErr w:type="spellStart"/>
      <w:r w:rsidRPr="004D08DC">
        <w:rPr>
          <w:rFonts w:cs="Arial"/>
          <w:color w:val="000000"/>
          <w:lang w:val="en-US"/>
        </w:rPr>
        <w:t>Colloque</w:t>
      </w:r>
      <w:proofErr w:type="spellEnd"/>
      <w:r w:rsidRPr="004D08DC">
        <w:rPr>
          <w:rFonts w:cs="Arial"/>
          <w:color w:val="000000"/>
          <w:lang w:val="en-US"/>
        </w:rPr>
        <w:t xml:space="preserve"> de </w:t>
      </w:r>
      <w:proofErr w:type="spellStart"/>
      <w:r w:rsidRPr="004D08DC">
        <w:rPr>
          <w:rFonts w:cs="Arial"/>
          <w:color w:val="000000"/>
          <w:lang w:val="en-US"/>
        </w:rPr>
        <w:t>Médecine</w:t>
      </w:r>
      <w:proofErr w:type="spellEnd"/>
      <w:r w:rsidRPr="004D08DC">
        <w:rPr>
          <w:rFonts w:cs="Arial"/>
          <w:color w:val="000000"/>
          <w:lang w:val="en-US"/>
        </w:rPr>
        <w:t xml:space="preserve"> </w:t>
      </w:r>
      <w:proofErr w:type="gramStart"/>
      <w:r w:rsidRPr="004D08DC">
        <w:rPr>
          <w:rFonts w:cs="Arial"/>
          <w:color w:val="000000"/>
          <w:lang w:val="en-US"/>
        </w:rPr>
        <w:t>et</w:t>
      </w:r>
      <w:proofErr w:type="gramEnd"/>
      <w:r w:rsidRPr="004D08DC">
        <w:rPr>
          <w:rFonts w:cs="Arial"/>
          <w:color w:val="000000"/>
          <w:lang w:val="en-US"/>
        </w:rPr>
        <w:t xml:space="preserve"> </w:t>
      </w:r>
      <w:proofErr w:type="spellStart"/>
      <w:r w:rsidRPr="004D08DC">
        <w:rPr>
          <w:rFonts w:cs="Arial"/>
          <w:color w:val="000000"/>
          <w:lang w:val="en-US"/>
        </w:rPr>
        <w:t>Psychanalyse</w:t>
      </w:r>
      <w:proofErr w:type="spellEnd"/>
      <w:r>
        <w:rPr>
          <w:rFonts w:cs="Arial"/>
          <w:color w:val="000000"/>
          <w:lang w:val="en-US"/>
        </w:rPr>
        <w:t xml:space="preserve">. </w:t>
      </w:r>
      <w:r w:rsidRPr="004D08DC">
        <w:rPr>
          <w:rFonts w:cs="Arial"/>
          <w:color w:val="000000"/>
          <w:lang w:val="en-US"/>
        </w:rPr>
        <w:t xml:space="preserve">« </w:t>
      </w:r>
      <w:proofErr w:type="spellStart"/>
      <w:r w:rsidRPr="004D08DC">
        <w:rPr>
          <w:rFonts w:cs="Arial"/>
          <w:color w:val="000000"/>
          <w:lang w:val="en-US"/>
        </w:rPr>
        <w:t>Tous</w:t>
      </w:r>
      <w:proofErr w:type="spellEnd"/>
      <w:r w:rsidRPr="004D08DC">
        <w:rPr>
          <w:rFonts w:cs="Arial"/>
          <w:color w:val="000000"/>
          <w:lang w:val="en-US"/>
        </w:rPr>
        <w:t xml:space="preserve"> </w:t>
      </w:r>
      <w:proofErr w:type="spellStart"/>
      <w:proofErr w:type="gramStart"/>
      <w:r w:rsidRPr="004D08DC">
        <w:rPr>
          <w:rFonts w:cs="Arial"/>
          <w:color w:val="000000"/>
          <w:lang w:val="en-US"/>
        </w:rPr>
        <w:t>connectés</w:t>
      </w:r>
      <w:proofErr w:type="spellEnd"/>
      <w:r w:rsidRPr="004D08DC">
        <w:rPr>
          <w:rFonts w:cs="Arial"/>
          <w:color w:val="000000"/>
          <w:lang w:val="en-US"/>
        </w:rPr>
        <w:t xml:space="preserve"> :</w:t>
      </w:r>
      <w:proofErr w:type="gramEnd"/>
      <w:r w:rsidRPr="004D08DC">
        <w:rPr>
          <w:rFonts w:cs="Arial"/>
          <w:color w:val="000000"/>
          <w:lang w:val="en-US"/>
        </w:rPr>
        <w:t xml:space="preserve"> le </w:t>
      </w:r>
      <w:proofErr w:type="spellStart"/>
      <w:r w:rsidRPr="004D08DC">
        <w:rPr>
          <w:rFonts w:cs="Arial"/>
          <w:color w:val="000000"/>
          <w:lang w:val="en-US"/>
        </w:rPr>
        <w:t>numérique</w:t>
      </w:r>
      <w:proofErr w:type="spellEnd"/>
      <w:r w:rsidRPr="004D08DC">
        <w:rPr>
          <w:rFonts w:cs="Arial"/>
          <w:color w:val="000000"/>
          <w:lang w:val="en-US"/>
        </w:rPr>
        <w:t xml:space="preserve"> et le </w:t>
      </w:r>
      <w:proofErr w:type="spellStart"/>
      <w:r w:rsidRPr="004D08DC">
        <w:rPr>
          <w:rFonts w:cs="Arial"/>
          <w:color w:val="000000"/>
          <w:lang w:val="en-US"/>
        </w:rPr>
        <w:t>soin</w:t>
      </w:r>
      <w:proofErr w:type="spellEnd"/>
      <w:r w:rsidRPr="004D08DC">
        <w:rPr>
          <w:rFonts w:cs="Arial"/>
          <w:color w:val="000000"/>
          <w:lang w:val="en-US"/>
        </w:rPr>
        <w:t xml:space="preserve"> »</w:t>
      </w:r>
      <w:r>
        <w:rPr>
          <w:rFonts w:cs="Arial"/>
          <w:color w:val="000000"/>
          <w:lang w:val="en-US"/>
        </w:rPr>
        <w:t>. </w:t>
      </w:r>
      <w:r>
        <w:rPr>
          <w:rFonts w:cs="Arial"/>
          <w:color w:val="000000"/>
        </w:rPr>
        <w:t xml:space="preserve">Paris : </w:t>
      </w:r>
      <w:r w:rsidRPr="004F7594">
        <w:rPr>
          <w:rFonts w:cs="Arial"/>
          <w:color w:val="000000"/>
        </w:rPr>
        <w:t>Editions Etudes freudiennes</w:t>
      </w:r>
      <w:r>
        <w:rPr>
          <w:rFonts w:cs="Arial"/>
          <w:color w:val="000000"/>
        </w:rPr>
        <w:t xml:space="preserve"> 2017:271-80.</w:t>
      </w:r>
    </w:p>
    <w:p w14:paraId="0C9E690E" w14:textId="77777777" w:rsidR="00DB1B77" w:rsidRDefault="00DB1B77" w:rsidP="00DB1B77">
      <w:pPr>
        <w:pStyle w:val="Titre3"/>
      </w:pPr>
      <w:bookmarkStart w:id="2" w:name="_Toc524264743"/>
      <w:r w:rsidRPr="001B5D3B">
        <w:t>Presse professionnelle</w:t>
      </w:r>
      <w:bookmarkEnd w:id="2"/>
    </w:p>
    <w:p w14:paraId="3430F66F" w14:textId="77777777" w:rsidR="00DB1B77" w:rsidRDefault="00DB1B77" w:rsidP="00DB1B77">
      <w:r>
        <w:t xml:space="preserve">1. Gross O. </w:t>
      </w:r>
      <w:r w:rsidRPr="00CE6224">
        <w:t>Quand les patients deviennent enseignants</w:t>
      </w:r>
      <w:r>
        <w:t xml:space="preserve">. </w:t>
      </w:r>
      <w:r w:rsidRPr="00CE6224">
        <w:t>Revue de l’Association Française des Hémophile</w:t>
      </w:r>
      <w:r>
        <w:t xml:space="preserve">s </w:t>
      </w:r>
      <w:r w:rsidRPr="00CE6224">
        <w:t>2017</w:t>
      </w:r>
      <w:r>
        <w:t>:8</w:t>
      </w:r>
      <w:r w:rsidRPr="00CE6224">
        <w:t xml:space="preserve">. </w:t>
      </w:r>
    </w:p>
    <w:p w14:paraId="556ACA94" w14:textId="77777777" w:rsidR="00DB1B77" w:rsidRDefault="00DB1B77" w:rsidP="00DB1B77"/>
    <w:p w14:paraId="7CEA69D3" w14:textId="77777777" w:rsidR="00DB1B77" w:rsidRDefault="00DB1B77" w:rsidP="00DB1B77">
      <w:r>
        <w:t xml:space="preserve">2. Gross O. </w:t>
      </w:r>
      <w:r w:rsidRPr="00D32BAC">
        <w:t>La médecine générale au défi de la démocratie en santé</w:t>
      </w:r>
      <w:r>
        <w:t>. Médecine 2017</w:t>
      </w:r>
      <w:proofErr w:type="gramStart"/>
      <w:r>
        <w:t>;13:462</w:t>
      </w:r>
      <w:proofErr w:type="gramEnd"/>
      <w:r>
        <w:t>-5.</w:t>
      </w:r>
    </w:p>
    <w:p w14:paraId="47EAD098" w14:textId="77777777" w:rsidR="00DB1B77" w:rsidRDefault="00DB1B77" w:rsidP="00DB1B77"/>
    <w:p w14:paraId="16512453" w14:textId="77777777" w:rsidR="00DB1B77" w:rsidRDefault="00DB1B77" w:rsidP="00DB1B77">
      <w:r>
        <w:t xml:space="preserve">3. Gross O. Apprendre des </w:t>
      </w:r>
      <w:r w:rsidRPr="00C1086B">
        <w:t>patients au-delà du cadre des soins</w:t>
      </w:r>
      <w:r>
        <w:t xml:space="preserve">. </w:t>
      </w:r>
      <w:proofErr w:type="spellStart"/>
      <w:r w:rsidRPr="00C1086B">
        <w:t>Hépatinov</w:t>
      </w:r>
      <w:proofErr w:type="spellEnd"/>
      <w:r>
        <w:t xml:space="preserve"> </w:t>
      </w:r>
      <w:r w:rsidRPr="00C1086B">
        <w:t>2017</w:t>
      </w:r>
      <w:r>
        <w:t>:</w:t>
      </w:r>
      <w:r w:rsidRPr="00C1086B">
        <w:t>4-7</w:t>
      </w:r>
      <w:r>
        <w:t>.</w:t>
      </w:r>
    </w:p>
    <w:p w14:paraId="41EB341B" w14:textId="77777777" w:rsidR="00DB1B77" w:rsidRDefault="00DB1B77" w:rsidP="00DB1B77"/>
    <w:p w14:paraId="773AD33C" w14:textId="77777777" w:rsidR="00DB1B77" w:rsidRPr="00CE6224" w:rsidRDefault="00DB1B77" w:rsidP="00DB1B77">
      <w:r>
        <w:t xml:space="preserve">4. </w:t>
      </w:r>
      <w:r w:rsidRPr="004076A5">
        <w:t>Gross O, Ruelle Y. Patients-enseignants : quels atouts pour la formation des futurs médecins ? Journal International de Médecine 2017. Disponible sur</w:t>
      </w:r>
      <w:r>
        <w:t xml:space="preserve"> : </w:t>
      </w:r>
      <w:r w:rsidRPr="004076A5">
        <w:t>http://www.jim.fr/ [consulté le 22</w:t>
      </w:r>
      <w:r>
        <w:t xml:space="preserve"> avril </w:t>
      </w:r>
      <w:r w:rsidRPr="004076A5">
        <w:t>2017]</w:t>
      </w:r>
      <w:r>
        <w:t>.</w:t>
      </w:r>
    </w:p>
    <w:p w14:paraId="26C6A66D" w14:textId="77777777" w:rsidR="00DB1B77" w:rsidRPr="001B5D3B" w:rsidRDefault="00DB1B77" w:rsidP="00DB1B77">
      <w:pPr>
        <w:pStyle w:val="Titre3"/>
      </w:pPr>
      <w:bookmarkStart w:id="3" w:name="_Toc524264744"/>
      <w:r w:rsidRPr="001B5D3B">
        <w:t>Presse grand public</w:t>
      </w:r>
      <w:bookmarkEnd w:id="3"/>
    </w:p>
    <w:p w14:paraId="2DEB605E" w14:textId="77777777" w:rsidR="00DB1B77" w:rsidRDefault="00DB1B77" w:rsidP="00DB1B77">
      <w:r>
        <w:t xml:space="preserve">1. </w:t>
      </w:r>
      <w:r w:rsidRPr="0097482E">
        <w:t xml:space="preserve">Gross O, Ruelle Y, </w:t>
      </w:r>
      <w:proofErr w:type="spellStart"/>
      <w:r w:rsidRPr="0097482E">
        <w:t>Gagnayre</w:t>
      </w:r>
      <w:proofErr w:type="spellEnd"/>
      <w:r w:rsidRPr="0097482E">
        <w:t xml:space="preserve"> R. Les patients enseignants, une révolution dans la formation des médecins. Le Monde (12/09/2016)</w:t>
      </w:r>
      <w:r>
        <w:t xml:space="preserve">. Disponible sur : </w:t>
      </w:r>
      <w:r w:rsidRPr="000B1BC0">
        <w:t>https://mobile.lemonde.fr/festival/article/2016/09/12/les-patients-enseignants-une-revolution-dans-la-formation-des-medecins_4996489_4415198.html?xtref=https://t.co/NKiXgtbHoX</w:t>
      </w:r>
      <w:r>
        <w:t xml:space="preserve"> [consulté le 09 septembre 2018].</w:t>
      </w:r>
    </w:p>
    <w:p w14:paraId="39DCB58A" w14:textId="77777777" w:rsidR="00DB1B77" w:rsidRDefault="00DB1B77" w:rsidP="00DB1B77">
      <w:pPr>
        <w:pStyle w:val="Titre3"/>
      </w:pPr>
      <w:bookmarkStart w:id="4" w:name="_Toc524264745"/>
      <w:r>
        <w:t>Communications orales</w:t>
      </w:r>
      <w:bookmarkEnd w:id="4"/>
    </w:p>
    <w:p w14:paraId="632D3C3B" w14:textId="77777777" w:rsidR="00DB1B77" w:rsidRDefault="00DB1B77" w:rsidP="00DB1B77">
      <w:r>
        <w:t xml:space="preserve">1. </w:t>
      </w:r>
      <w:r w:rsidRPr="00703608">
        <w:t>Ruelle Y, Gross O. Un programme patients-enseignants dans la formation des internes de médecine générale. In: Séminaire FMER Mc Gill ; 2016 Mai ; Montréal, Canada.</w:t>
      </w:r>
    </w:p>
    <w:p w14:paraId="596CA01D" w14:textId="77777777" w:rsidR="00DB1B77" w:rsidRDefault="00DB1B77" w:rsidP="00DB1B77"/>
    <w:p w14:paraId="37475BF7" w14:textId="77777777" w:rsidR="00DB1B77" w:rsidRDefault="00DB1B77" w:rsidP="00DB1B77">
      <w:r>
        <w:t xml:space="preserve">2. </w:t>
      </w:r>
      <w:proofErr w:type="spellStart"/>
      <w:r w:rsidRPr="00650293">
        <w:t>Haghighi</w:t>
      </w:r>
      <w:proofErr w:type="spellEnd"/>
      <w:r w:rsidRPr="00650293">
        <w:t xml:space="preserve"> S, </w:t>
      </w:r>
      <w:proofErr w:type="spellStart"/>
      <w:r w:rsidRPr="00650293">
        <w:t>Tchimbakala</w:t>
      </w:r>
      <w:proofErr w:type="spellEnd"/>
      <w:r w:rsidRPr="00650293">
        <w:t xml:space="preserve"> D, </w:t>
      </w:r>
      <w:proofErr w:type="spellStart"/>
      <w:r w:rsidRPr="00650293">
        <w:t>Renaudin</w:t>
      </w:r>
      <w:proofErr w:type="spellEnd"/>
      <w:r w:rsidRPr="00650293">
        <w:t xml:space="preserve"> F, Ruelle Y, Gross O. </w:t>
      </w:r>
      <w:proofErr w:type="spellStart"/>
      <w:r w:rsidRPr="00650293">
        <w:t>Implementation</w:t>
      </w:r>
      <w:proofErr w:type="spellEnd"/>
      <w:r w:rsidRPr="00650293">
        <w:t xml:space="preserve"> and initial </w:t>
      </w:r>
      <w:proofErr w:type="spellStart"/>
      <w:r w:rsidRPr="00650293">
        <w:t>results</w:t>
      </w:r>
      <w:proofErr w:type="spellEnd"/>
      <w:r w:rsidRPr="00650293">
        <w:t xml:space="preserve"> of a program of patient-</w:t>
      </w:r>
      <w:proofErr w:type="spellStart"/>
      <w:r w:rsidRPr="00650293">
        <w:t>teachers</w:t>
      </w:r>
      <w:proofErr w:type="spellEnd"/>
      <w:r w:rsidRPr="00650293">
        <w:t xml:space="preserve"> </w:t>
      </w:r>
      <w:proofErr w:type="spellStart"/>
      <w:r w:rsidRPr="00650293">
        <w:t>integrated</w:t>
      </w:r>
      <w:proofErr w:type="spellEnd"/>
      <w:r w:rsidRPr="00650293">
        <w:t xml:space="preserve"> to the </w:t>
      </w:r>
      <w:proofErr w:type="spellStart"/>
      <w:r w:rsidRPr="00650293">
        <w:t>general</w:t>
      </w:r>
      <w:proofErr w:type="spellEnd"/>
      <w:r w:rsidRPr="00650293">
        <w:t xml:space="preserve"> practice curriculum. In : 83rd EGPRN Meeting ; 2016 </w:t>
      </w:r>
      <w:proofErr w:type="spellStart"/>
      <w:r w:rsidRPr="00650293">
        <w:t>Oct</w:t>
      </w:r>
      <w:proofErr w:type="spellEnd"/>
      <w:r w:rsidRPr="00650293">
        <w:t xml:space="preserve"> ; Leipzig, Germany.</w:t>
      </w:r>
    </w:p>
    <w:p w14:paraId="479FEDFE" w14:textId="77777777" w:rsidR="00DB1B77" w:rsidRDefault="00DB1B77" w:rsidP="00DB1B77"/>
    <w:p w14:paraId="5D7A0C41" w14:textId="77777777" w:rsidR="00DB1B77" w:rsidRDefault="00DB1B77" w:rsidP="00DB1B77">
      <w:r>
        <w:t xml:space="preserve">3. </w:t>
      </w:r>
      <w:r w:rsidRPr="001E7164">
        <w:t xml:space="preserve">Ruelle Y, </w:t>
      </w:r>
      <w:proofErr w:type="spellStart"/>
      <w:r w:rsidRPr="001E7164">
        <w:t>Haghighi</w:t>
      </w:r>
      <w:proofErr w:type="spellEnd"/>
      <w:r w:rsidRPr="001E7164">
        <w:t xml:space="preserve"> S, </w:t>
      </w:r>
      <w:proofErr w:type="spellStart"/>
      <w:r w:rsidRPr="001E7164">
        <w:t>Tchimbakala</w:t>
      </w:r>
      <w:proofErr w:type="spellEnd"/>
      <w:r w:rsidRPr="001E7164">
        <w:t xml:space="preserve"> D, </w:t>
      </w:r>
      <w:proofErr w:type="spellStart"/>
      <w:r w:rsidRPr="001E7164">
        <w:t>Renaudin</w:t>
      </w:r>
      <w:proofErr w:type="spellEnd"/>
      <w:r w:rsidRPr="001E7164">
        <w:t xml:space="preserve"> F, Gross O. Mise en place et premiers résultats d’un programme de patients-enseignants au cours du D.E.S. de médecine générale. In: 16ème Congrès du CNGE Collège Académique, 2016 </w:t>
      </w:r>
      <w:proofErr w:type="spellStart"/>
      <w:r w:rsidRPr="001E7164">
        <w:t>Nov</w:t>
      </w:r>
      <w:proofErr w:type="spellEnd"/>
      <w:r w:rsidRPr="001E7164">
        <w:t xml:space="preserve"> ; Grenoble, France.</w:t>
      </w:r>
    </w:p>
    <w:p w14:paraId="2E34F16E" w14:textId="77777777" w:rsidR="00DB1B77" w:rsidRDefault="00DB1B77" w:rsidP="00DB1B77"/>
    <w:p w14:paraId="401EDE4E" w14:textId="77777777" w:rsidR="00DB1B77" w:rsidRDefault="00DB1B77" w:rsidP="00DB1B77">
      <w:r>
        <w:lastRenderedPageBreak/>
        <w:t xml:space="preserve">4. </w:t>
      </w:r>
      <w:r w:rsidRPr="00D924BE">
        <w:t>Gross</w:t>
      </w:r>
      <w:r>
        <w:t xml:space="preserve"> </w:t>
      </w:r>
      <w:r w:rsidRPr="00D924BE">
        <w:t>O</w:t>
      </w:r>
      <w:r>
        <w:t xml:space="preserve">, </w:t>
      </w:r>
      <w:proofErr w:type="spellStart"/>
      <w:r w:rsidRPr="00D924BE">
        <w:t>Haghighi</w:t>
      </w:r>
      <w:proofErr w:type="spellEnd"/>
      <w:r>
        <w:t xml:space="preserve"> </w:t>
      </w:r>
      <w:r w:rsidRPr="00D924BE">
        <w:t>S. PEP13 : un département de médecine générale au défi de la démocratie sanitaire</w:t>
      </w:r>
      <w:r>
        <w:t>. In: Colloque de l’</w:t>
      </w:r>
      <w:r w:rsidRPr="009E6626">
        <w:t>Institut pour la démocratie en santé</w:t>
      </w:r>
      <w:r>
        <w:t>, 2017 Jan ; Paris, France.</w:t>
      </w:r>
    </w:p>
    <w:p w14:paraId="7B432BE7" w14:textId="77777777" w:rsidR="00DB1B77" w:rsidRDefault="00DB1B77" w:rsidP="00DB1B77"/>
    <w:p w14:paraId="5AF82764" w14:textId="77777777" w:rsidR="00DB1B77" w:rsidRDefault="00DB1B77" w:rsidP="00DB1B77">
      <w:r>
        <w:t xml:space="preserve">5. </w:t>
      </w:r>
      <w:proofErr w:type="spellStart"/>
      <w:r w:rsidRPr="0070708C">
        <w:t>Cerisey-Chayenko</w:t>
      </w:r>
      <w:proofErr w:type="spellEnd"/>
      <w:r w:rsidRPr="0070708C">
        <w:t xml:space="preserve"> C, Mercier A, Ruelle Y. Formation initiales des internes de médecine générale à Paris 13 et patients-enseignants</w:t>
      </w:r>
      <w:r>
        <w:t>. In: Soirée du ré</w:t>
      </w:r>
      <w:r w:rsidRPr="0070708C">
        <w:t xml:space="preserve">seau </w:t>
      </w:r>
      <w:r>
        <w:t>ville-hôpital</w:t>
      </w:r>
      <w:r w:rsidRPr="0070708C">
        <w:t xml:space="preserve"> 93</w:t>
      </w:r>
      <w:r>
        <w:t xml:space="preserve"> centre, </w:t>
      </w:r>
      <w:r w:rsidRPr="0070708C">
        <w:t>2017</w:t>
      </w:r>
      <w:r>
        <w:t xml:space="preserve"> Mars ; Aubervilliers, France.</w:t>
      </w:r>
    </w:p>
    <w:p w14:paraId="7D0C0582" w14:textId="77777777" w:rsidR="00DB1B77" w:rsidRDefault="00DB1B77" w:rsidP="00DB1B77"/>
    <w:p w14:paraId="513C58CB" w14:textId="77777777" w:rsidR="00DB1B77" w:rsidRDefault="00DB1B77" w:rsidP="00DB1B77">
      <w:r>
        <w:t xml:space="preserve">6. </w:t>
      </w:r>
      <w:proofErr w:type="spellStart"/>
      <w:r w:rsidRPr="006B7B27">
        <w:t>Cerisey-Chayenko</w:t>
      </w:r>
      <w:proofErr w:type="spellEnd"/>
      <w:r w:rsidRPr="006B7B27">
        <w:t xml:space="preserve"> C, Gross O, Ruelle Y. Le patient enseignant : une réalité ! In: Paris </w:t>
      </w:r>
      <w:proofErr w:type="spellStart"/>
      <w:r w:rsidRPr="006B7B27">
        <w:t>Healthcare</w:t>
      </w:r>
      <w:proofErr w:type="spellEnd"/>
      <w:r w:rsidRPr="006B7B27">
        <w:t xml:space="preserve"> </w:t>
      </w:r>
      <w:proofErr w:type="spellStart"/>
      <w:r w:rsidRPr="006B7B27">
        <w:t>Week</w:t>
      </w:r>
      <w:proofErr w:type="spellEnd"/>
      <w:r w:rsidRPr="006B7B27">
        <w:t>, 2017 Mai ; Paris, France.</w:t>
      </w:r>
    </w:p>
    <w:p w14:paraId="1327344C" w14:textId="77777777" w:rsidR="00DB1B77" w:rsidRDefault="00DB1B77" w:rsidP="00DB1B77"/>
    <w:p w14:paraId="620E0533" w14:textId="77777777" w:rsidR="00DB1B77" w:rsidRDefault="00DB1B77" w:rsidP="00DB1B77">
      <w:r>
        <w:t xml:space="preserve">7. </w:t>
      </w:r>
      <w:r w:rsidRPr="00091227">
        <w:t>Gross</w:t>
      </w:r>
      <w:r>
        <w:t xml:space="preserve"> </w:t>
      </w:r>
      <w:r w:rsidRPr="00091227">
        <w:t>O. La contribution des patients à la formation initiale des médecins généralistes</w:t>
      </w:r>
      <w:r>
        <w:t xml:space="preserve">. In: </w:t>
      </w:r>
      <w:r w:rsidRPr="00091227">
        <w:t>Séminaire Sherbrooke-Montpellier</w:t>
      </w:r>
      <w:r>
        <w:t>, 2017 Juin ;</w:t>
      </w:r>
      <w:r w:rsidRPr="00091227">
        <w:t xml:space="preserve"> Montpellier</w:t>
      </w:r>
      <w:r>
        <w:t>, France.</w:t>
      </w:r>
    </w:p>
    <w:p w14:paraId="4EEA5B34" w14:textId="77777777" w:rsidR="00DB1B77" w:rsidRDefault="00DB1B77" w:rsidP="00DB1B77"/>
    <w:p w14:paraId="0FB9C664" w14:textId="6067617F" w:rsidR="00DB1B77" w:rsidRDefault="005C3654" w:rsidP="00DB1B77">
      <w:r>
        <w:t xml:space="preserve">8. </w:t>
      </w:r>
      <w:proofErr w:type="spellStart"/>
      <w:r w:rsidR="00DB1B77" w:rsidRPr="007B5B7A">
        <w:t>Haghihi</w:t>
      </w:r>
      <w:proofErr w:type="spellEnd"/>
      <w:r w:rsidR="00DB1B77" w:rsidRPr="007B5B7A">
        <w:t xml:space="preserve"> S, Aires MJ, Marchand C, Gross O, Ruelle Y, Khau CA, Mercier A,</w:t>
      </w:r>
      <w:r w:rsidR="00DB1B77">
        <w:t xml:space="preserve"> </w:t>
      </w:r>
      <w:proofErr w:type="spellStart"/>
      <w:r w:rsidR="00DB1B77" w:rsidRPr="007B5B7A">
        <w:t>Verheye</w:t>
      </w:r>
      <w:proofErr w:type="spellEnd"/>
      <w:r w:rsidR="00DB1B77" w:rsidRPr="007B5B7A">
        <w:t xml:space="preserve"> JC, </w:t>
      </w:r>
      <w:proofErr w:type="spellStart"/>
      <w:r w:rsidR="00DB1B77" w:rsidRPr="007B5B7A">
        <w:t>Gagnayre</w:t>
      </w:r>
      <w:proofErr w:type="spellEnd"/>
      <w:r w:rsidR="00DB1B77" w:rsidRPr="007B5B7A">
        <w:t xml:space="preserve"> R. Évaluation de l’introduction des patients enseignants dans la formation des internes de médecine générale</w:t>
      </w:r>
      <w:r w:rsidR="00DB1B77">
        <w:t>. In : Congrès annuel de la SIFEM, 2017 Juin ; Marseille, France.</w:t>
      </w:r>
    </w:p>
    <w:p w14:paraId="64FC9E67" w14:textId="77777777" w:rsidR="00DB1B77" w:rsidRDefault="00DB1B77" w:rsidP="00DB1B77"/>
    <w:p w14:paraId="4A55B879" w14:textId="79142DE2" w:rsidR="00DB1B77" w:rsidRDefault="005C3654" w:rsidP="00DB1B77">
      <w:r>
        <w:t xml:space="preserve">9. </w:t>
      </w:r>
      <w:r w:rsidR="00DB1B77">
        <w:t xml:space="preserve">Gross O. </w:t>
      </w:r>
      <w:r w:rsidR="00DB1B77" w:rsidRPr="00DF6000">
        <w:t>La contribution des patients-experts dans la formation des professionnels de santé</w:t>
      </w:r>
      <w:r w:rsidR="00DB1B77">
        <w:t xml:space="preserve">. In: </w:t>
      </w:r>
      <w:r w:rsidR="00DB1B77" w:rsidRPr="00DF6000">
        <w:t>Séminaire Recherche de l’</w:t>
      </w:r>
      <w:r w:rsidR="00DB1B77" w:rsidRPr="00D20820">
        <w:t>Institut pour la Qualité et la Sécurité en santé</w:t>
      </w:r>
      <w:r w:rsidR="00DB1B77">
        <w:t xml:space="preserve">, 2017 </w:t>
      </w:r>
      <w:proofErr w:type="spellStart"/>
      <w:r w:rsidR="00DB1B77">
        <w:t>Juil</w:t>
      </w:r>
      <w:proofErr w:type="spellEnd"/>
      <w:r w:rsidR="00DB1B77">
        <w:t> ; Paris, France.</w:t>
      </w:r>
    </w:p>
    <w:p w14:paraId="5592D8BE" w14:textId="77777777" w:rsidR="00DB1B77" w:rsidRDefault="00DB1B77" w:rsidP="00DB1B77"/>
    <w:p w14:paraId="7D91C23E" w14:textId="163134C2" w:rsidR="00DB1B77" w:rsidRDefault="005C3654" w:rsidP="00DB1B77">
      <w:r>
        <w:t xml:space="preserve">10. </w:t>
      </w:r>
      <w:r w:rsidR="00DB1B77" w:rsidRPr="008E2C15">
        <w:t>Gross</w:t>
      </w:r>
      <w:r w:rsidR="00DB1B77">
        <w:t xml:space="preserve"> </w:t>
      </w:r>
      <w:r w:rsidR="00DB1B77" w:rsidRPr="008E2C15">
        <w:t>O. Patients enseignant dans la formation initiale des professionnels de santé, quelles avancées ?</w:t>
      </w:r>
      <w:r w:rsidR="00DB1B77">
        <w:t xml:space="preserve"> In: Colloque AHPH HEGP, 2017 Sept ; Paris, France.</w:t>
      </w:r>
    </w:p>
    <w:p w14:paraId="5BD5C0D4" w14:textId="77777777" w:rsidR="00DB1B77" w:rsidRDefault="00DB1B77" w:rsidP="00DB1B77"/>
    <w:p w14:paraId="32536C0B" w14:textId="78C1C17A" w:rsidR="00DB1B77" w:rsidRDefault="005C3654" w:rsidP="00DB1B77">
      <w:r>
        <w:t xml:space="preserve">11. </w:t>
      </w:r>
      <w:r w:rsidR="00DB1B77">
        <w:t xml:space="preserve">Khau CA, </w:t>
      </w:r>
      <w:r w:rsidR="00DB1B77" w:rsidRPr="00606A58">
        <w:t>Gross</w:t>
      </w:r>
      <w:r w:rsidR="00DB1B77">
        <w:t xml:space="preserve"> </w:t>
      </w:r>
      <w:r w:rsidR="00DB1B77" w:rsidRPr="00606A58">
        <w:t xml:space="preserve">O.  Caractérisation des patients-experts et apports spécifiques de la perspective </w:t>
      </w:r>
      <w:proofErr w:type="gramStart"/>
      <w:r w:rsidR="00DB1B77" w:rsidRPr="00606A58">
        <w:t>patient</w:t>
      </w:r>
      <w:proofErr w:type="gramEnd"/>
      <w:r w:rsidR="00DB1B77">
        <w:t xml:space="preserve">. In: </w:t>
      </w:r>
      <w:r w:rsidR="00DB1B77" w:rsidRPr="00C7243C">
        <w:t>Rencontre santé société Georges-Canguilhem</w:t>
      </w:r>
      <w:r w:rsidR="00DB1B77">
        <w:t xml:space="preserve">, 2017 </w:t>
      </w:r>
      <w:proofErr w:type="spellStart"/>
      <w:r w:rsidR="00DB1B77">
        <w:t>Oct</w:t>
      </w:r>
      <w:proofErr w:type="spellEnd"/>
      <w:r w:rsidR="00DB1B77">
        <w:t> ; Strasbourg, France.</w:t>
      </w:r>
    </w:p>
    <w:p w14:paraId="4564B278" w14:textId="77777777" w:rsidR="00DB1B77" w:rsidRDefault="00DB1B77" w:rsidP="00DB1B77"/>
    <w:p w14:paraId="431F8294" w14:textId="73C6031E" w:rsidR="00DB1B77" w:rsidRDefault="005C3654" w:rsidP="00DB1B77">
      <w:r>
        <w:t>12</w:t>
      </w:r>
      <w:r w:rsidR="00DB1B77">
        <w:t xml:space="preserve">. </w:t>
      </w:r>
      <w:r w:rsidR="00DB1B77" w:rsidRPr="002D5981">
        <w:t xml:space="preserve">Gross O, Ruelle Y. Utilité de la perspective patient dans la formation des médecins généralistes. In: 17ème Congrès du CNGE Collège Académique, 2017 </w:t>
      </w:r>
      <w:proofErr w:type="spellStart"/>
      <w:r w:rsidR="00DB1B77" w:rsidRPr="002D5981">
        <w:t>Nov</w:t>
      </w:r>
      <w:proofErr w:type="spellEnd"/>
      <w:r w:rsidR="00DB1B77" w:rsidRPr="002D5981">
        <w:t xml:space="preserve"> ; Montpellier, France.</w:t>
      </w:r>
      <w:r w:rsidR="00DB1B77">
        <w:t xml:space="preserve"> (</w:t>
      </w:r>
      <w:r w:rsidR="00DB1B77" w:rsidRPr="002D5981">
        <w:rPr>
          <w:u w:val="single"/>
        </w:rPr>
        <w:t>Prix de la meilleure communication orale, catégorie recherche</w:t>
      </w:r>
      <w:r w:rsidR="00DB1B77">
        <w:t>).</w:t>
      </w:r>
    </w:p>
    <w:p w14:paraId="2AE15191" w14:textId="77777777" w:rsidR="00DB1B77" w:rsidRDefault="00DB1B77" w:rsidP="00DB1B77"/>
    <w:p w14:paraId="2102ED70" w14:textId="5B9964EA" w:rsidR="00DB1B77" w:rsidRDefault="005C3654" w:rsidP="00DB1B77">
      <w:r>
        <w:t>13</w:t>
      </w:r>
      <w:r w:rsidR="00DB1B77">
        <w:t xml:space="preserve">. </w:t>
      </w:r>
      <w:proofErr w:type="spellStart"/>
      <w:r w:rsidR="00DB1B77">
        <w:t>Haghighi</w:t>
      </w:r>
      <w:proofErr w:type="spellEnd"/>
      <w:r w:rsidR="00DB1B77">
        <w:t xml:space="preserve"> S, Pouilly N, Gérard L, </w:t>
      </w:r>
      <w:proofErr w:type="spellStart"/>
      <w:r w:rsidR="00DB1B77">
        <w:t>Nehorai</w:t>
      </w:r>
      <w:proofErr w:type="spellEnd"/>
      <w:r w:rsidR="00DB1B77">
        <w:t xml:space="preserve"> C, Marchand C, Gross O, Sannié T, Khau CA, Ruelle Y, Mercier A, </w:t>
      </w:r>
      <w:proofErr w:type="spellStart"/>
      <w:r w:rsidR="00DB1B77">
        <w:t>Gagnayre</w:t>
      </w:r>
      <w:proofErr w:type="spellEnd"/>
      <w:r w:rsidR="00DB1B77">
        <w:t xml:space="preserve"> R. L’intégration du « patient enseignant » dans le cursus de formation universitaire des internes en médecine générale : évaluation qualitative de l’acceptabilité. In: 17ème Congrès du CNGE Collège Académique, 2017 </w:t>
      </w:r>
      <w:proofErr w:type="spellStart"/>
      <w:r w:rsidR="00DB1B77">
        <w:t>Nov</w:t>
      </w:r>
      <w:proofErr w:type="spellEnd"/>
      <w:r w:rsidR="00DB1B77">
        <w:t xml:space="preserve"> ; Montpellier, France.</w:t>
      </w:r>
    </w:p>
    <w:p w14:paraId="085B994A" w14:textId="77777777" w:rsidR="00DB1B77" w:rsidRDefault="00DB1B77" w:rsidP="00DB1B77"/>
    <w:p w14:paraId="3D1456D1" w14:textId="6097655A" w:rsidR="00DB1B77" w:rsidRDefault="005C3654" w:rsidP="00DB1B77">
      <w:r>
        <w:t>14</w:t>
      </w:r>
      <w:r w:rsidR="00DB1B77">
        <w:t xml:space="preserve">. Aires M, </w:t>
      </w:r>
      <w:proofErr w:type="spellStart"/>
      <w:r w:rsidR="00DB1B77">
        <w:t>Gagnayre</w:t>
      </w:r>
      <w:proofErr w:type="spellEnd"/>
      <w:r w:rsidR="00DB1B77">
        <w:t xml:space="preserve"> R, Gross O, Khau CA, </w:t>
      </w:r>
      <w:proofErr w:type="spellStart"/>
      <w:r w:rsidR="00DB1B77">
        <w:t>Haghighi</w:t>
      </w:r>
      <w:proofErr w:type="spellEnd"/>
      <w:r w:rsidR="00DB1B77">
        <w:t xml:space="preserve"> S, Mercier A, Ruelle Y, Marchand C. Évaluation de l’introduction des patients enseignants dans la formation des internes de médecine générale. In: 17ème Congrès du CNGE Collège Académique, 2017 </w:t>
      </w:r>
      <w:proofErr w:type="spellStart"/>
      <w:r w:rsidR="00DB1B77">
        <w:t>Nov</w:t>
      </w:r>
      <w:proofErr w:type="spellEnd"/>
      <w:r w:rsidR="00DB1B77">
        <w:t xml:space="preserve"> ; Montpellier, France.</w:t>
      </w:r>
    </w:p>
    <w:p w14:paraId="50536CD6" w14:textId="77777777" w:rsidR="00DB1B77" w:rsidRDefault="00DB1B77" w:rsidP="00DB1B77"/>
    <w:p w14:paraId="2B833093" w14:textId="58441222" w:rsidR="00DB1B77" w:rsidRDefault="005C3654" w:rsidP="00DB1B77">
      <w:r>
        <w:t>15</w:t>
      </w:r>
      <w:r w:rsidR="00DB1B77">
        <w:t xml:space="preserve">. Ruelle Y, Gross O, </w:t>
      </w:r>
      <w:proofErr w:type="spellStart"/>
      <w:r w:rsidR="00DB1B77">
        <w:t>Perolat</w:t>
      </w:r>
      <w:proofErr w:type="spellEnd"/>
      <w:r w:rsidR="00DB1B77">
        <w:t xml:space="preserve"> N, </w:t>
      </w:r>
      <w:proofErr w:type="spellStart"/>
      <w:r w:rsidR="00DB1B77">
        <w:t>Tropé</w:t>
      </w:r>
      <w:proofErr w:type="spellEnd"/>
      <w:r w:rsidR="00DB1B77">
        <w:t xml:space="preserve"> S, Mercier A. Formation des internes par les patients enseignants. In: 17ème Congrès du CNGE Collège Académique, 2017 </w:t>
      </w:r>
      <w:proofErr w:type="spellStart"/>
      <w:r w:rsidR="00DB1B77">
        <w:t>Nov</w:t>
      </w:r>
      <w:proofErr w:type="spellEnd"/>
      <w:r w:rsidR="00DB1B77">
        <w:t xml:space="preserve"> ; Montpellier, France.</w:t>
      </w:r>
    </w:p>
    <w:p w14:paraId="62EB4148" w14:textId="77777777" w:rsidR="00DB1B77" w:rsidRDefault="00DB1B77" w:rsidP="00DB1B77"/>
    <w:p w14:paraId="763444BD" w14:textId="18694828" w:rsidR="00DB1B77" w:rsidRDefault="005C3654" w:rsidP="00DB1B77">
      <w:r>
        <w:t>16</w:t>
      </w:r>
      <w:r w:rsidR="00DB1B77">
        <w:t xml:space="preserve">. </w:t>
      </w:r>
      <w:r w:rsidR="00DB1B77" w:rsidRPr="00BC019C">
        <w:t xml:space="preserve">Khau CA, </w:t>
      </w:r>
      <w:proofErr w:type="spellStart"/>
      <w:r w:rsidR="00DB1B77" w:rsidRPr="00BC019C">
        <w:t>Citrini</w:t>
      </w:r>
      <w:proofErr w:type="spellEnd"/>
      <w:r w:rsidR="00DB1B77" w:rsidRPr="00BC019C">
        <w:t xml:space="preserve"> M. Des patients enseignants dans la formation des internes en médecine générale : former ensemble pour former autrement</w:t>
      </w:r>
      <w:r w:rsidR="00DB1B77">
        <w:t>. In:</w:t>
      </w:r>
      <w:r w:rsidR="00DB1B77" w:rsidRPr="00F606C0">
        <w:t xml:space="preserve"> </w:t>
      </w:r>
      <w:r w:rsidR="00DB1B77">
        <w:t xml:space="preserve">Colloque de la </w:t>
      </w:r>
      <w:r w:rsidR="00DB1B77" w:rsidRPr="00F606C0">
        <w:t>Fédération Nationale des Maisons des Usagers</w:t>
      </w:r>
      <w:r w:rsidR="00DB1B77">
        <w:t xml:space="preserve">, </w:t>
      </w:r>
      <w:r w:rsidR="00DB1B77" w:rsidRPr="00BC019C">
        <w:t>2017</w:t>
      </w:r>
      <w:r w:rsidR="00DB1B77">
        <w:t xml:space="preserve"> </w:t>
      </w:r>
      <w:proofErr w:type="spellStart"/>
      <w:r w:rsidR="00DB1B77">
        <w:t>Dec</w:t>
      </w:r>
      <w:proofErr w:type="spellEnd"/>
      <w:r w:rsidR="00DB1B77">
        <w:t> ; Paris, France.</w:t>
      </w:r>
    </w:p>
    <w:p w14:paraId="4E3E01D7" w14:textId="77777777" w:rsidR="00DB1B77" w:rsidRDefault="00DB1B77" w:rsidP="00DB1B77"/>
    <w:p w14:paraId="3BD9869F" w14:textId="53A53571" w:rsidR="00DB1B77" w:rsidRDefault="005C3654" w:rsidP="00DB1B77">
      <w:r>
        <w:t>17</w:t>
      </w:r>
      <w:r w:rsidR="00DB1B77">
        <w:t xml:space="preserve">. Sannié T, Gross O, Ruelle Y. </w:t>
      </w:r>
      <w:r w:rsidR="00DB1B77" w:rsidRPr="006F44C2">
        <w:t>Programme de patients-enseignants à Paris 13</w:t>
      </w:r>
      <w:r w:rsidR="00DB1B77">
        <w:t>. In: Journée « </w:t>
      </w:r>
      <w:proofErr w:type="spellStart"/>
      <w:r w:rsidR="00DB1B77">
        <w:t>associaons</w:t>
      </w:r>
      <w:proofErr w:type="spellEnd"/>
      <w:r w:rsidR="00DB1B77">
        <w:t xml:space="preserve"> nos savoir » de la FEHAP, 2017 </w:t>
      </w:r>
      <w:proofErr w:type="spellStart"/>
      <w:r w:rsidR="00DB1B77">
        <w:t>Dec</w:t>
      </w:r>
      <w:proofErr w:type="spellEnd"/>
      <w:r w:rsidR="00DB1B77">
        <w:t> ; Paris, France.</w:t>
      </w:r>
    </w:p>
    <w:p w14:paraId="230E62B9" w14:textId="77777777" w:rsidR="00DB1B77" w:rsidRDefault="00DB1B77" w:rsidP="00DB1B77"/>
    <w:p w14:paraId="79EE0854" w14:textId="118DD5BC" w:rsidR="00DB1B77" w:rsidRDefault="005C3654" w:rsidP="00DB1B77">
      <w:r>
        <w:t>18</w:t>
      </w:r>
      <w:r w:rsidR="00DB1B77">
        <w:t xml:space="preserve">. Gross O, Khau CA. </w:t>
      </w:r>
      <w:r w:rsidR="00DB1B77" w:rsidRPr="00AC6E3E">
        <w:t xml:space="preserve">Oser </w:t>
      </w:r>
      <w:proofErr w:type="spellStart"/>
      <w:r w:rsidR="00DB1B77" w:rsidRPr="00AC6E3E">
        <w:t>co</w:t>
      </w:r>
      <w:proofErr w:type="spellEnd"/>
      <w:r w:rsidR="00DB1B77" w:rsidRPr="00AC6E3E">
        <w:t>-construire avec l’usager enseignant</w:t>
      </w:r>
      <w:r w:rsidR="00DB1B77">
        <w:t>. In: 27</w:t>
      </w:r>
      <w:r w:rsidR="00DB1B77" w:rsidRPr="00AC6E3E">
        <w:rPr>
          <w:vertAlign w:val="superscript"/>
        </w:rPr>
        <w:t>ème</w:t>
      </w:r>
      <w:r w:rsidR="00DB1B77">
        <w:t xml:space="preserve"> colloque national des CESU, 2017 </w:t>
      </w:r>
      <w:proofErr w:type="spellStart"/>
      <w:r w:rsidR="00DB1B77">
        <w:t>Dec</w:t>
      </w:r>
      <w:proofErr w:type="spellEnd"/>
      <w:r w:rsidR="00DB1B77">
        <w:t> ; Nantes, France.</w:t>
      </w:r>
    </w:p>
    <w:p w14:paraId="3BC27667" w14:textId="77777777" w:rsidR="00DB1B77" w:rsidRDefault="00DB1B77" w:rsidP="00DB1B77"/>
    <w:p w14:paraId="2E4518DF" w14:textId="74F40F81" w:rsidR="00DB1B77" w:rsidRDefault="005C3654" w:rsidP="00DB1B77">
      <w:r>
        <w:t>19</w:t>
      </w:r>
      <w:r w:rsidR="00DB1B77">
        <w:t xml:space="preserve">. </w:t>
      </w:r>
      <w:r w:rsidR="00DB1B77" w:rsidRPr="000D060B">
        <w:t xml:space="preserve">Khau CA, </w:t>
      </w:r>
      <w:proofErr w:type="spellStart"/>
      <w:r w:rsidR="00DB1B77" w:rsidRPr="000D060B">
        <w:t>Haghighi</w:t>
      </w:r>
      <w:proofErr w:type="spellEnd"/>
      <w:r w:rsidR="00DB1B77" w:rsidRPr="000D060B">
        <w:t xml:space="preserve"> S, Aires MJ, Marchand C, Gross O, Ruelle Y, Mercier A, </w:t>
      </w:r>
      <w:proofErr w:type="spellStart"/>
      <w:r w:rsidR="00DB1B77" w:rsidRPr="000D060B">
        <w:t>Verheye</w:t>
      </w:r>
      <w:proofErr w:type="spellEnd"/>
      <w:r w:rsidR="00DB1B77" w:rsidRPr="000D060B">
        <w:t xml:space="preserve"> JC, </w:t>
      </w:r>
      <w:proofErr w:type="spellStart"/>
      <w:r w:rsidR="00DB1B77" w:rsidRPr="000D060B">
        <w:t>Gagnayre</w:t>
      </w:r>
      <w:proofErr w:type="spellEnd"/>
      <w:r w:rsidR="00DB1B77" w:rsidRPr="000D060B">
        <w:t xml:space="preserve"> R. Evaluation of the intervention of the patient </w:t>
      </w:r>
      <w:proofErr w:type="spellStart"/>
      <w:r w:rsidR="00DB1B77" w:rsidRPr="000D060B">
        <w:t>teachers</w:t>
      </w:r>
      <w:proofErr w:type="spellEnd"/>
      <w:r w:rsidR="00DB1B77" w:rsidRPr="000D060B">
        <w:t xml:space="preserve"> in the </w:t>
      </w:r>
      <w:proofErr w:type="spellStart"/>
      <w:r w:rsidR="00DB1B77" w:rsidRPr="000D060B">
        <w:t>general</w:t>
      </w:r>
      <w:proofErr w:type="spellEnd"/>
      <w:r w:rsidR="00DB1B77" w:rsidRPr="000D060B">
        <w:t xml:space="preserve"> </w:t>
      </w:r>
      <w:proofErr w:type="spellStart"/>
      <w:r w:rsidR="00DB1B77" w:rsidRPr="000D060B">
        <w:t>medicine</w:t>
      </w:r>
      <w:proofErr w:type="spellEnd"/>
      <w:r w:rsidR="00DB1B77" w:rsidRPr="000D060B">
        <w:t xml:space="preserve"> </w:t>
      </w:r>
      <w:proofErr w:type="spellStart"/>
      <w:r w:rsidR="00DB1B77" w:rsidRPr="000D060B">
        <w:t>residency</w:t>
      </w:r>
      <w:proofErr w:type="spellEnd"/>
      <w:r w:rsidR="00DB1B77" w:rsidRPr="000D060B">
        <w:t xml:space="preserve"> curriculum</w:t>
      </w:r>
      <w:r w:rsidR="00DB1B77">
        <w:t>. In:</w:t>
      </w:r>
      <w:r w:rsidR="00DB1B77" w:rsidRPr="000D060B">
        <w:tab/>
      </w:r>
      <w:r w:rsidR="00DB1B77" w:rsidRPr="00650293">
        <w:t>83rd EGPRN Meeting ; 201</w:t>
      </w:r>
      <w:r w:rsidR="00DB1B77">
        <w:t>8</w:t>
      </w:r>
      <w:r w:rsidR="00DB1B77" w:rsidRPr="00650293">
        <w:t xml:space="preserve"> </w:t>
      </w:r>
      <w:r w:rsidR="00DB1B77">
        <w:t>May</w:t>
      </w:r>
      <w:r w:rsidR="00DB1B77" w:rsidRPr="00650293">
        <w:t xml:space="preserve"> ; </w:t>
      </w:r>
      <w:r w:rsidR="00DB1B77">
        <w:t>Lille</w:t>
      </w:r>
      <w:r w:rsidR="00DB1B77" w:rsidRPr="00650293">
        <w:t xml:space="preserve">, </w:t>
      </w:r>
      <w:r w:rsidR="00DB1B77">
        <w:t>France</w:t>
      </w:r>
      <w:r w:rsidR="00DB1B77" w:rsidRPr="00650293">
        <w:t>.</w:t>
      </w:r>
    </w:p>
    <w:p w14:paraId="2BD7F97B" w14:textId="77777777" w:rsidR="00DB1B77" w:rsidRDefault="00DB1B77" w:rsidP="00DB1B77"/>
    <w:p w14:paraId="178AAEB1" w14:textId="71FA55B7" w:rsidR="00DB1B77" w:rsidRDefault="005C3654" w:rsidP="00DB1B77">
      <w:r>
        <w:t>20</w:t>
      </w:r>
      <w:r w:rsidR="00DB1B77">
        <w:t xml:space="preserve">. </w:t>
      </w:r>
      <w:r w:rsidR="00DB1B77" w:rsidRPr="006B7B27">
        <w:t xml:space="preserve">Gross O. </w:t>
      </w:r>
      <w:r w:rsidR="00DB1B77" w:rsidRPr="008E2C15">
        <w:t>Les patients-enseignants</w:t>
      </w:r>
      <w:r w:rsidR="00DB1B77">
        <w:t>.</w:t>
      </w:r>
      <w:r w:rsidR="00DB1B77" w:rsidRPr="006B7B27">
        <w:t xml:space="preserve"> In: Paris </w:t>
      </w:r>
      <w:proofErr w:type="spellStart"/>
      <w:r w:rsidR="00DB1B77" w:rsidRPr="006B7B27">
        <w:t>Healthcare</w:t>
      </w:r>
      <w:proofErr w:type="spellEnd"/>
      <w:r w:rsidR="00DB1B77" w:rsidRPr="006B7B27">
        <w:t xml:space="preserve"> </w:t>
      </w:r>
      <w:proofErr w:type="spellStart"/>
      <w:r w:rsidR="00DB1B77" w:rsidRPr="006B7B27">
        <w:t>Week</w:t>
      </w:r>
      <w:proofErr w:type="spellEnd"/>
      <w:r w:rsidR="00DB1B77" w:rsidRPr="006B7B27">
        <w:t>, 201</w:t>
      </w:r>
      <w:r w:rsidR="00DB1B77">
        <w:t xml:space="preserve">8 </w:t>
      </w:r>
      <w:r w:rsidR="00DB1B77" w:rsidRPr="006B7B27">
        <w:t>Mai ; Paris, France.</w:t>
      </w:r>
    </w:p>
    <w:p w14:paraId="3E5C68F5" w14:textId="77777777" w:rsidR="00DB1B77" w:rsidRDefault="00DB1B77" w:rsidP="00DB1B77"/>
    <w:p w14:paraId="7A3362BB" w14:textId="321DA50B" w:rsidR="00DB1B77" w:rsidRPr="00CB3430" w:rsidRDefault="005C3654" w:rsidP="00DB1B77">
      <w:r>
        <w:t>21</w:t>
      </w:r>
      <w:bookmarkStart w:id="5" w:name="_GoBack"/>
      <w:bookmarkEnd w:id="5"/>
      <w:r w:rsidR="00DB1B77">
        <w:t xml:space="preserve">. </w:t>
      </w:r>
      <w:proofErr w:type="spellStart"/>
      <w:r w:rsidR="00DB1B77" w:rsidRPr="00720350">
        <w:t>Citrini</w:t>
      </w:r>
      <w:proofErr w:type="spellEnd"/>
      <w:r w:rsidR="00DB1B77">
        <w:t xml:space="preserve"> </w:t>
      </w:r>
      <w:r w:rsidR="00DB1B77" w:rsidRPr="00720350">
        <w:t>M, Gross</w:t>
      </w:r>
      <w:r w:rsidR="00DB1B77">
        <w:t xml:space="preserve"> </w:t>
      </w:r>
      <w:r w:rsidR="00DB1B77" w:rsidRPr="00720350">
        <w:t>O. Les patients-enseignants dans la formation médicale</w:t>
      </w:r>
      <w:r w:rsidR="00DB1B77">
        <w:t xml:space="preserve">. In: Journée régionale du </w:t>
      </w:r>
      <w:r w:rsidR="00DB1B77" w:rsidRPr="00720350">
        <w:t>CAPPS Bretagne</w:t>
      </w:r>
      <w:r w:rsidR="00DB1B77">
        <w:t>, 2018 Juin ; Rennes, France.</w:t>
      </w:r>
    </w:p>
    <w:p w14:paraId="205F9712" w14:textId="77777777" w:rsidR="002220A3" w:rsidRDefault="002220A3"/>
    <w:sectPr w:rsidR="002220A3" w:rsidSect="00270934">
      <w:headerReference w:type="default" r:id="rId7"/>
      <w:footerReference w:type="default" r:id="rId8"/>
      <w:headerReference w:type="first" r:id="rId9"/>
      <w:pgSz w:w="11906" w:h="16838"/>
      <w:pgMar w:top="447" w:right="720" w:bottom="1135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F878" w14:textId="77777777" w:rsidR="00E35FB8" w:rsidRDefault="00C13AAE">
      <w:r>
        <w:separator/>
      </w:r>
    </w:p>
  </w:endnote>
  <w:endnote w:type="continuationSeparator" w:id="0">
    <w:p w14:paraId="2C73E1E4" w14:textId="77777777" w:rsidR="00E35FB8" w:rsidRDefault="00C1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FD1D" w14:textId="77777777" w:rsidR="002213C3" w:rsidRDefault="005C3654" w:rsidP="003A72F9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6030" w14:textId="77777777" w:rsidR="00E35FB8" w:rsidRDefault="00C13AAE">
      <w:r>
        <w:separator/>
      </w:r>
    </w:p>
  </w:footnote>
  <w:footnote w:type="continuationSeparator" w:id="0">
    <w:p w14:paraId="1B7A9F88" w14:textId="77777777" w:rsidR="00E35FB8" w:rsidRDefault="00C13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58" w:type="dxa"/>
      <w:tblInd w:w="-851" w:type="dxa"/>
      <w:tblBorders>
        <w:bottom w:val="single" w:sz="48" w:space="0" w:color="008193"/>
      </w:tblBorders>
      <w:tblLook w:val="04A0" w:firstRow="1" w:lastRow="0" w:firstColumn="1" w:lastColumn="0" w:noHBand="0" w:noVBand="1"/>
    </w:tblPr>
    <w:tblGrid>
      <w:gridCol w:w="12158"/>
    </w:tblGrid>
    <w:tr w:rsidR="002213C3" w14:paraId="1F6D320F" w14:textId="77777777" w:rsidTr="002E3D1B">
      <w:trPr>
        <w:trHeight w:val="850"/>
      </w:trPr>
      <w:tc>
        <w:tcPr>
          <w:tcW w:w="12158" w:type="dxa"/>
          <w:shd w:val="clear" w:color="auto" w:fill="68C4D2"/>
          <w:vAlign w:val="bottom"/>
        </w:tcPr>
        <w:p w14:paraId="487B7F57" w14:textId="77777777" w:rsidR="002213C3" w:rsidRPr="002E3D1B" w:rsidRDefault="00DB1B77" w:rsidP="002E3D1B">
          <w:pPr>
            <w:pStyle w:val="En-tte"/>
            <w:spacing w:before="0"/>
            <w:rPr>
              <w:caps/>
            </w:rPr>
          </w:pPr>
          <w:r w:rsidRPr="002E3D1B">
            <w:rPr>
              <w:caps/>
            </w:rPr>
            <w:t>PROGRAMME DE PATIENTS-ENSEIGNANTS (PEP 13)</w:t>
          </w:r>
        </w:p>
        <w:p w14:paraId="44D0F5A9" w14:textId="77777777" w:rsidR="002213C3" w:rsidRPr="002E3D1B" w:rsidRDefault="00DB1B77" w:rsidP="002E3D1B">
          <w:pPr>
            <w:pStyle w:val="En-tte"/>
            <w:spacing w:before="0"/>
            <w:rPr>
              <w:caps/>
            </w:rPr>
          </w:pPr>
          <w:r w:rsidRPr="002E3D1B">
            <w:rPr>
              <w:caps/>
            </w:rPr>
            <w:t>FICHE D’IDENTITÉ</w:t>
          </w:r>
        </w:p>
      </w:tc>
    </w:tr>
  </w:tbl>
  <w:p w14:paraId="3B261EE0" w14:textId="77777777" w:rsidR="002213C3" w:rsidRDefault="005C3654" w:rsidP="003D111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B26C8" w14:textId="77777777" w:rsidR="002213C3" w:rsidRDefault="005C3654" w:rsidP="00AD0B7B">
    <w:pPr>
      <w:pStyle w:val="En-tte"/>
      <w:ind w:left="-709"/>
      <w:jc w:val="center"/>
    </w:pPr>
    <w:r>
      <w:rPr>
        <w:noProof/>
      </w:rPr>
      <w:pict w14:anchorId="02153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style="width:592pt;height:79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77"/>
    <w:rsid w:val="002220A3"/>
    <w:rsid w:val="005C3654"/>
    <w:rsid w:val="00C13AAE"/>
    <w:rsid w:val="00DB1B77"/>
    <w:rsid w:val="00E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8F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77"/>
    <w:pPr>
      <w:jc w:val="both"/>
    </w:pPr>
    <w:rPr>
      <w:rFonts w:ascii="Arial" w:eastAsia="Times New Roman" w:hAnsi="Arial" w:cs="Times New Roman"/>
      <w:sz w:val="22"/>
    </w:rPr>
  </w:style>
  <w:style w:type="paragraph" w:styleId="Titre3">
    <w:name w:val="heading 3"/>
    <w:basedOn w:val="Normal"/>
    <w:next w:val="Normal"/>
    <w:link w:val="Titre3Car"/>
    <w:unhideWhenUsed/>
    <w:qFormat/>
    <w:rsid w:val="00DB1B77"/>
    <w:pPr>
      <w:keepNext/>
      <w:spacing w:before="120" w:after="120"/>
      <w:ind w:left="454"/>
      <w:outlineLvl w:val="2"/>
    </w:pPr>
    <w:rPr>
      <w:rFonts w:ascii="Gill Sans MT" w:hAnsi="Gill Sans MT"/>
      <w:b/>
      <w:bCs/>
      <w:i/>
      <w:color w:val="68C4D2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B1B77"/>
    <w:rPr>
      <w:rFonts w:ascii="Gill Sans MT" w:eastAsia="Times New Roman" w:hAnsi="Gill Sans MT" w:cs="Times New Roman"/>
      <w:b/>
      <w:bCs/>
      <w:i/>
      <w:color w:val="68C4D2"/>
      <w:sz w:val="28"/>
      <w:szCs w:val="26"/>
    </w:rPr>
  </w:style>
  <w:style w:type="paragraph" w:styleId="En-tte">
    <w:name w:val="header"/>
    <w:basedOn w:val="Pieddepage"/>
    <w:link w:val="En-tteCar"/>
    <w:uiPriority w:val="99"/>
    <w:rsid w:val="00DB1B77"/>
  </w:style>
  <w:style w:type="character" w:customStyle="1" w:styleId="En-tteCar">
    <w:name w:val="En-tête Car"/>
    <w:basedOn w:val="Policepardfaut"/>
    <w:link w:val="En-tte"/>
    <w:uiPriority w:val="99"/>
    <w:rsid w:val="00DB1B77"/>
    <w:rPr>
      <w:rFonts w:ascii="Arial" w:eastAsia="Times New Roman" w:hAnsi="Arial" w:cs="Times New Roman"/>
      <w:b/>
      <w:i/>
      <w:color w:val="FFFFFF"/>
      <w:sz w:val="20"/>
    </w:rPr>
  </w:style>
  <w:style w:type="paragraph" w:styleId="Pieddepage">
    <w:name w:val="footer"/>
    <w:basedOn w:val="Normal"/>
    <w:link w:val="PieddepageCar"/>
    <w:uiPriority w:val="99"/>
    <w:rsid w:val="00DB1B77"/>
    <w:pPr>
      <w:tabs>
        <w:tab w:val="center" w:pos="4536"/>
        <w:tab w:val="right" w:pos="9072"/>
      </w:tabs>
      <w:spacing w:before="120"/>
      <w:ind w:left="709"/>
      <w:jc w:val="left"/>
    </w:pPr>
    <w:rPr>
      <w:b/>
      <w:i/>
      <w:color w:val="FFFFFF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B77"/>
    <w:rPr>
      <w:rFonts w:ascii="Arial" w:eastAsia="Times New Roman" w:hAnsi="Arial" w:cs="Times New Roman"/>
      <w:b/>
      <w:i/>
      <w:color w:val="FFFFF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77"/>
    <w:pPr>
      <w:jc w:val="both"/>
    </w:pPr>
    <w:rPr>
      <w:rFonts w:ascii="Arial" w:eastAsia="Times New Roman" w:hAnsi="Arial" w:cs="Times New Roman"/>
      <w:sz w:val="22"/>
    </w:rPr>
  </w:style>
  <w:style w:type="paragraph" w:styleId="Titre3">
    <w:name w:val="heading 3"/>
    <w:basedOn w:val="Normal"/>
    <w:next w:val="Normal"/>
    <w:link w:val="Titre3Car"/>
    <w:unhideWhenUsed/>
    <w:qFormat/>
    <w:rsid w:val="00DB1B77"/>
    <w:pPr>
      <w:keepNext/>
      <w:spacing w:before="120" w:after="120"/>
      <w:ind w:left="454"/>
      <w:outlineLvl w:val="2"/>
    </w:pPr>
    <w:rPr>
      <w:rFonts w:ascii="Gill Sans MT" w:hAnsi="Gill Sans MT"/>
      <w:b/>
      <w:bCs/>
      <w:i/>
      <w:color w:val="68C4D2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B1B77"/>
    <w:rPr>
      <w:rFonts w:ascii="Gill Sans MT" w:eastAsia="Times New Roman" w:hAnsi="Gill Sans MT" w:cs="Times New Roman"/>
      <w:b/>
      <w:bCs/>
      <w:i/>
      <w:color w:val="68C4D2"/>
      <w:sz w:val="28"/>
      <w:szCs w:val="26"/>
    </w:rPr>
  </w:style>
  <w:style w:type="paragraph" w:styleId="En-tte">
    <w:name w:val="header"/>
    <w:basedOn w:val="Pieddepage"/>
    <w:link w:val="En-tteCar"/>
    <w:uiPriority w:val="99"/>
    <w:rsid w:val="00DB1B77"/>
  </w:style>
  <w:style w:type="character" w:customStyle="1" w:styleId="En-tteCar">
    <w:name w:val="En-tête Car"/>
    <w:basedOn w:val="Policepardfaut"/>
    <w:link w:val="En-tte"/>
    <w:uiPriority w:val="99"/>
    <w:rsid w:val="00DB1B77"/>
    <w:rPr>
      <w:rFonts w:ascii="Arial" w:eastAsia="Times New Roman" w:hAnsi="Arial" w:cs="Times New Roman"/>
      <w:b/>
      <w:i/>
      <w:color w:val="FFFFFF"/>
      <w:sz w:val="20"/>
    </w:rPr>
  </w:style>
  <w:style w:type="paragraph" w:styleId="Pieddepage">
    <w:name w:val="footer"/>
    <w:basedOn w:val="Normal"/>
    <w:link w:val="PieddepageCar"/>
    <w:uiPriority w:val="99"/>
    <w:rsid w:val="00DB1B77"/>
    <w:pPr>
      <w:tabs>
        <w:tab w:val="center" w:pos="4536"/>
        <w:tab w:val="right" w:pos="9072"/>
      </w:tabs>
      <w:spacing w:before="120"/>
      <w:ind w:left="709"/>
      <w:jc w:val="left"/>
    </w:pPr>
    <w:rPr>
      <w:b/>
      <w:i/>
      <w:color w:val="FFFFFF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B77"/>
    <w:rPr>
      <w:rFonts w:ascii="Arial" w:eastAsia="Times New Roman" w:hAnsi="Arial" w:cs="Times New Roman"/>
      <w:b/>
      <w:i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5429</Characters>
  <Application>Microsoft Macintosh Word</Application>
  <DocSecurity>0</DocSecurity>
  <Lines>45</Lines>
  <Paragraphs>12</Paragraphs>
  <ScaleCrop>false</ScaleCrop>
  <Company>Association Française des Hémophiles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Sannié</dc:creator>
  <cp:keywords/>
  <dc:description/>
  <cp:lastModifiedBy>Thomas Sannié</cp:lastModifiedBy>
  <cp:revision>3</cp:revision>
  <dcterms:created xsi:type="dcterms:W3CDTF">2019-01-31T09:33:00Z</dcterms:created>
  <dcterms:modified xsi:type="dcterms:W3CDTF">2019-01-31T19:58:00Z</dcterms:modified>
</cp:coreProperties>
</file>