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44020" w14:textId="06122652" w:rsidR="002A0896" w:rsidRDefault="004B3E18" w:rsidP="00DC452D">
      <w:pPr>
        <w:spacing w:line="269" w:lineRule="auto"/>
        <w:ind w:right="-290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D0DBF47" wp14:editId="18C058DD">
            <wp:simplePos x="0" y="0"/>
            <wp:positionH relativeFrom="column">
              <wp:posOffset>4175760</wp:posOffset>
            </wp:positionH>
            <wp:positionV relativeFrom="paragraph">
              <wp:posOffset>109855</wp:posOffset>
            </wp:positionV>
            <wp:extent cx="1353185" cy="585470"/>
            <wp:effectExtent l="0" t="0" r="0" b="508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3B9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612EDC5" wp14:editId="258E2E7A">
            <wp:simplePos x="0" y="0"/>
            <wp:positionH relativeFrom="column">
              <wp:posOffset>-129540</wp:posOffset>
            </wp:positionH>
            <wp:positionV relativeFrom="paragraph">
              <wp:posOffset>-673999</wp:posOffset>
            </wp:positionV>
            <wp:extent cx="1285240" cy="731520"/>
            <wp:effectExtent l="0" t="0" r="0" b="0"/>
            <wp:wrapNone/>
            <wp:docPr id="2" name="Image 2" descr="Ministry of Health, Welfare and Sport - TF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ry of Health, Welfare and Sport - TFH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B9F" w:rsidRPr="009161BE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5082A0C" wp14:editId="1B225AF0">
            <wp:simplePos x="0" y="0"/>
            <wp:positionH relativeFrom="column">
              <wp:posOffset>1250831</wp:posOffset>
            </wp:positionH>
            <wp:positionV relativeFrom="paragraph">
              <wp:posOffset>-628765</wp:posOffset>
            </wp:positionV>
            <wp:extent cx="1104182" cy="661877"/>
            <wp:effectExtent l="0" t="0" r="1270" b="5080"/>
            <wp:wrapNone/>
            <wp:docPr id="7" name="Image 7" descr="Fichier:Logo du Gouvernement de la République française (2020).svg — 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Logo du Gouvernement de la République française (2020).svg —  Wikip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82" cy="66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5FA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813CCB3" wp14:editId="4AA0B682">
            <wp:simplePos x="0" y="0"/>
            <wp:positionH relativeFrom="column">
              <wp:posOffset>2259330</wp:posOffset>
            </wp:positionH>
            <wp:positionV relativeFrom="paragraph">
              <wp:posOffset>153670</wp:posOffset>
            </wp:positionV>
            <wp:extent cx="1805940" cy="474345"/>
            <wp:effectExtent l="0" t="0" r="3810" b="1905"/>
            <wp:wrapNone/>
            <wp:docPr id="6" name="Image 6" descr="Ministry of Consumer Protection: the new Commissioner for Food Safety -  News - Single Window for Logistics - Luxem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nistry of Consumer Protection: the new Commissioner for Food Safety -  News - Single Window for Logistics - Luxembour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5FA" w:rsidRPr="002A0896"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 wp14:anchorId="372FD642" wp14:editId="6710B60E">
            <wp:simplePos x="0" y="0"/>
            <wp:positionH relativeFrom="column">
              <wp:posOffset>766445</wp:posOffset>
            </wp:positionH>
            <wp:positionV relativeFrom="paragraph">
              <wp:posOffset>112395</wp:posOffset>
            </wp:positionV>
            <wp:extent cx="1285240" cy="494030"/>
            <wp:effectExtent l="0" t="0" r="0" b="1270"/>
            <wp:wrapNone/>
            <wp:docPr id="4" name="Image 4" descr="About FPS | FPS Public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out FPS | FPS Public Healt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564">
        <w:rPr>
          <w:rFonts w:ascii="Arial" w:hAnsi="Arial" w:cs="Arial"/>
          <w:noProof/>
          <w:sz w:val="20"/>
          <w:szCs w:val="22"/>
          <w:lang w:eastAsia="fr-FR"/>
        </w:rPr>
        <w:drawing>
          <wp:anchor distT="0" distB="0" distL="114300" distR="114300" simplePos="0" relativeHeight="251666432" behindDoc="0" locked="0" layoutInCell="1" allowOverlap="1" wp14:anchorId="22BEEA74" wp14:editId="11352016">
            <wp:simplePos x="0" y="0"/>
            <wp:positionH relativeFrom="column">
              <wp:posOffset>2489835</wp:posOffset>
            </wp:positionH>
            <wp:positionV relativeFrom="paragraph">
              <wp:posOffset>-508231</wp:posOffset>
            </wp:positionV>
            <wp:extent cx="904240" cy="513311"/>
            <wp:effectExtent l="0" t="0" r="0" b="12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66" cy="517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564" w:rsidRPr="00DC452D">
        <w:rPr>
          <w:rFonts w:ascii="Arial" w:hAnsi="Arial" w:cs="Arial"/>
          <w:noProof/>
          <w:sz w:val="20"/>
          <w:szCs w:val="22"/>
          <w:lang w:eastAsia="fr-FR"/>
        </w:rPr>
        <w:drawing>
          <wp:anchor distT="0" distB="0" distL="114300" distR="114300" simplePos="0" relativeHeight="251664384" behindDoc="0" locked="0" layoutInCell="1" allowOverlap="1" wp14:anchorId="3E1CAB75" wp14:editId="6CEA7B92">
            <wp:simplePos x="0" y="0"/>
            <wp:positionH relativeFrom="column">
              <wp:posOffset>4786630</wp:posOffset>
            </wp:positionH>
            <wp:positionV relativeFrom="paragraph">
              <wp:posOffset>-516255</wp:posOffset>
            </wp:positionV>
            <wp:extent cx="1656080" cy="521970"/>
            <wp:effectExtent l="0" t="0" r="1270" b="0"/>
            <wp:wrapNone/>
            <wp:docPr id="8" name="Image 8" descr="Ministry of Consumer Affairs (Spain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nistry of Consumer Affairs (Spain) - Wikiped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564" w:rsidRPr="002A0896"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7A938898" wp14:editId="0C99C806">
            <wp:simplePos x="0" y="0"/>
            <wp:positionH relativeFrom="column">
              <wp:posOffset>3417570</wp:posOffset>
            </wp:positionH>
            <wp:positionV relativeFrom="paragraph">
              <wp:posOffset>-690880</wp:posOffset>
            </wp:positionV>
            <wp:extent cx="1431925" cy="885825"/>
            <wp:effectExtent l="0" t="0" r="0" b="0"/>
            <wp:wrapNone/>
            <wp:docPr id="3" name="Image 3" descr="Federal Ministry of Food and Agriculture (Germany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deral Ministry of Food and Agriculture (Germany) - Wikiped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CC1B9" w14:textId="77777777" w:rsidR="00D476B5" w:rsidRDefault="00D476B5" w:rsidP="002A0896">
      <w:pPr>
        <w:spacing w:line="269" w:lineRule="auto"/>
        <w:ind w:right="-290"/>
        <w:jc w:val="right"/>
        <w:rPr>
          <w:rFonts w:ascii="Arial" w:hAnsi="Arial" w:cs="Arial"/>
          <w:sz w:val="20"/>
          <w:szCs w:val="22"/>
          <w:lang w:val="en-GB"/>
        </w:rPr>
      </w:pPr>
    </w:p>
    <w:p w14:paraId="76E0B596" w14:textId="77777777" w:rsidR="00DC452D" w:rsidRDefault="00DC452D" w:rsidP="002A0896">
      <w:pPr>
        <w:spacing w:line="269" w:lineRule="auto"/>
        <w:ind w:right="-290"/>
        <w:jc w:val="right"/>
        <w:rPr>
          <w:rFonts w:ascii="Arial" w:hAnsi="Arial" w:cs="Arial"/>
          <w:sz w:val="20"/>
          <w:szCs w:val="22"/>
          <w:lang w:val="en-GB"/>
        </w:rPr>
      </w:pPr>
    </w:p>
    <w:p w14:paraId="25A34477" w14:textId="77777777" w:rsidR="00DC452D" w:rsidRDefault="00DC452D" w:rsidP="002A0896">
      <w:pPr>
        <w:spacing w:line="269" w:lineRule="auto"/>
        <w:ind w:right="-290"/>
        <w:jc w:val="right"/>
        <w:rPr>
          <w:rFonts w:ascii="Arial" w:hAnsi="Arial" w:cs="Arial"/>
          <w:sz w:val="20"/>
          <w:szCs w:val="22"/>
          <w:lang w:val="en-GB"/>
        </w:rPr>
      </w:pPr>
    </w:p>
    <w:p w14:paraId="03863E35" w14:textId="77777777" w:rsidR="00F235FA" w:rsidRDefault="00F235FA" w:rsidP="002A0896">
      <w:pPr>
        <w:spacing w:line="269" w:lineRule="auto"/>
        <w:ind w:right="-290"/>
        <w:jc w:val="right"/>
        <w:rPr>
          <w:rFonts w:ascii="Arial" w:hAnsi="Arial" w:cs="Arial"/>
          <w:sz w:val="20"/>
          <w:szCs w:val="22"/>
          <w:lang w:val="en-GB"/>
        </w:rPr>
      </w:pPr>
    </w:p>
    <w:p w14:paraId="500D3AD7" w14:textId="6A5E3553" w:rsidR="002A0896" w:rsidRPr="00CE2337" w:rsidRDefault="00CE2337" w:rsidP="00BC3B9F">
      <w:pPr>
        <w:spacing w:line="269" w:lineRule="auto"/>
        <w:ind w:right="141"/>
        <w:jc w:val="right"/>
        <w:rPr>
          <w:rFonts w:cstheme="minorHAnsi"/>
          <w:sz w:val="22"/>
          <w:szCs w:val="22"/>
        </w:rPr>
      </w:pPr>
      <w:r w:rsidRPr="00CE2337">
        <w:rPr>
          <w:rFonts w:cstheme="minorHAnsi"/>
          <w:sz w:val="22"/>
          <w:szCs w:val="22"/>
        </w:rPr>
        <w:t>Paris, l</w:t>
      </w:r>
      <w:r w:rsidR="00EE458F" w:rsidRPr="00CE2337">
        <w:rPr>
          <w:rFonts w:cstheme="minorHAnsi"/>
          <w:sz w:val="22"/>
          <w:szCs w:val="22"/>
        </w:rPr>
        <w:t>e 12 février</w:t>
      </w:r>
      <w:r w:rsidR="002A0896" w:rsidRPr="00CE2337">
        <w:rPr>
          <w:rFonts w:cstheme="minorHAnsi"/>
          <w:sz w:val="22"/>
          <w:szCs w:val="22"/>
        </w:rPr>
        <w:t xml:space="preserve"> 202</w:t>
      </w:r>
      <w:r w:rsidR="0055263F" w:rsidRPr="00CE2337">
        <w:rPr>
          <w:rFonts w:cstheme="minorHAnsi"/>
          <w:sz w:val="22"/>
          <w:szCs w:val="22"/>
        </w:rPr>
        <w:t>1</w:t>
      </w:r>
    </w:p>
    <w:p w14:paraId="0C29F32A" w14:textId="77777777" w:rsidR="0082752C" w:rsidRPr="009B0919" w:rsidRDefault="0082752C" w:rsidP="00DC452D">
      <w:pPr>
        <w:jc w:val="both"/>
      </w:pPr>
    </w:p>
    <w:p w14:paraId="36C37929" w14:textId="68F2EFAB" w:rsidR="00EE458F" w:rsidRPr="00E01869" w:rsidRDefault="0081030F" w:rsidP="00EE458F">
      <w:pPr>
        <w:spacing w:line="269" w:lineRule="auto"/>
        <w:ind w:right="-290"/>
        <w:jc w:val="center"/>
        <w:rPr>
          <w:rFonts w:cstheme="minorHAnsi"/>
          <w:b/>
          <w:sz w:val="28"/>
          <w:szCs w:val="32"/>
        </w:rPr>
      </w:pPr>
      <w:r>
        <w:rPr>
          <w:rFonts w:cstheme="minorHAnsi"/>
          <w:b/>
          <w:szCs w:val="32"/>
        </w:rPr>
        <w:t>COMMUNIQUE DE PRESSE</w:t>
      </w:r>
      <w:r>
        <w:rPr>
          <w:rFonts w:cstheme="minorHAnsi"/>
          <w:b/>
          <w:szCs w:val="32"/>
        </w:rPr>
        <w:br/>
      </w:r>
    </w:p>
    <w:p w14:paraId="040BE247" w14:textId="2221ADA2" w:rsidR="00EE458F" w:rsidRPr="00E01869" w:rsidRDefault="00EE458F" w:rsidP="00EE458F">
      <w:pPr>
        <w:spacing w:line="269" w:lineRule="auto"/>
        <w:ind w:left="73"/>
        <w:jc w:val="center"/>
        <w:rPr>
          <w:rFonts w:cstheme="minorHAnsi"/>
          <w:b/>
          <w:color w:val="054393"/>
          <w:sz w:val="28"/>
          <w:szCs w:val="26"/>
        </w:rPr>
      </w:pPr>
      <w:r w:rsidRPr="00E01869">
        <w:rPr>
          <w:rFonts w:cstheme="minorHAnsi"/>
          <w:b/>
          <w:color w:val="054393"/>
          <w:sz w:val="28"/>
          <w:szCs w:val="26"/>
        </w:rPr>
        <w:t xml:space="preserve">7 pays européens </w:t>
      </w:r>
      <w:r w:rsidR="008C57A1" w:rsidRPr="00E01869">
        <w:rPr>
          <w:rFonts w:cstheme="minorHAnsi"/>
          <w:b/>
          <w:color w:val="054393"/>
          <w:sz w:val="28"/>
          <w:szCs w:val="26"/>
        </w:rPr>
        <w:t>se sont engagés à</w:t>
      </w:r>
      <w:r w:rsidR="008B0A3F" w:rsidRPr="00E01869">
        <w:rPr>
          <w:rFonts w:cstheme="minorHAnsi"/>
          <w:b/>
          <w:color w:val="054393"/>
          <w:sz w:val="28"/>
          <w:szCs w:val="26"/>
        </w:rPr>
        <w:t xml:space="preserve"> </w:t>
      </w:r>
      <w:r w:rsidRPr="00E01869">
        <w:rPr>
          <w:rFonts w:cstheme="minorHAnsi"/>
          <w:b/>
          <w:color w:val="054393"/>
          <w:sz w:val="28"/>
          <w:szCs w:val="26"/>
        </w:rPr>
        <w:t>faciliter le déploiement du Nutri-Score</w:t>
      </w:r>
    </w:p>
    <w:p w14:paraId="56F4831A" w14:textId="77777777" w:rsidR="00EE458F" w:rsidRPr="00E01869" w:rsidRDefault="00EE458F" w:rsidP="00EE458F">
      <w:pPr>
        <w:ind w:right="34"/>
        <w:jc w:val="both"/>
        <w:rPr>
          <w:rFonts w:cstheme="minorHAnsi"/>
          <w:sz w:val="32"/>
          <w:szCs w:val="32"/>
        </w:rPr>
      </w:pPr>
    </w:p>
    <w:p w14:paraId="7D5656F5" w14:textId="106BF07C" w:rsidR="00EE458F" w:rsidRPr="00E01869" w:rsidRDefault="00EE458F" w:rsidP="00EE458F">
      <w:pPr>
        <w:ind w:right="34"/>
        <w:jc w:val="both"/>
        <w:rPr>
          <w:rFonts w:cstheme="minorHAnsi"/>
          <w:b/>
        </w:rPr>
      </w:pPr>
      <w:r w:rsidRPr="00E01869">
        <w:rPr>
          <w:rFonts w:cstheme="minorHAnsi"/>
          <w:b/>
        </w:rPr>
        <w:t>L</w:t>
      </w:r>
      <w:r w:rsidR="004B3E18" w:rsidRPr="00E01869">
        <w:rPr>
          <w:rFonts w:cstheme="minorHAnsi"/>
          <w:b/>
        </w:rPr>
        <w:t>es autorités compétentes de</w:t>
      </w:r>
      <w:r w:rsidRPr="00E01869">
        <w:rPr>
          <w:rFonts w:cstheme="minorHAnsi"/>
          <w:b/>
        </w:rPr>
        <w:t xml:space="preserve"> Belgique, France, Allemagne, Luxembourg, Pays-Bas, Espagne et Suisse annoncent la mise en place d'un mécanisme de coordination transnational pour faciliter l'utilisation de l'étiquetage nutritionnel Nutri-Score sur la face avant des emballages. Cette coopération se fera au sein d'un comité de pilotage et d'un comité scientifique.</w:t>
      </w:r>
    </w:p>
    <w:p w14:paraId="7452DF06" w14:textId="77777777" w:rsidR="00EE458F" w:rsidRPr="00E01869" w:rsidRDefault="00EE458F" w:rsidP="00EE458F">
      <w:pPr>
        <w:ind w:right="34"/>
        <w:jc w:val="both"/>
        <w:rPr>
          <w:rFonts w:cstheme="minorHAnsi"/>
          <w:b/>
        </w:rPr>
      </w:pPr>
    </w:p>
    <w:p w14:paraId="6422A4CB" w14:textId="1C788704" w:rsidR="00EE458F" w:rsidRDefault="00EE458F" w:rsidP="00EE458F">
      <w:pPr>
        <w:ind w:right="34"/>
        <w:jc w:val="both"/>
        <w:rPr>
          <w:rFonts w:cstheme="minorHAnsi"/>
        </w:rPr>
      </w:pPr>
      <w:r w:rsidRPr="00E01869">
        <w:rPr>
          <w:rFonts w:cstheme="minorHAnsi"/>
        </w:rPr>
        <w:t xml:space="preserve">Le comité de pilotage a tenu sa première réunion le 25 janvier 2021. Celui-ci coordonnera la mise en œuvre et le déploiement du Nutri-Score. Le comité réunit des représentants des autorités nationales chargées de la mise en œuvre du Nutri-Score au sein de chaque pays. Son objectif est de faciliter l'utilisation du Nutri-Score par les industriels du secteur alimentaire, d’aider les petites entreprises et </w:t>
      </w:r>
      <w:r w:rsidR="000F24C5" w:rsidRPr="00E01869">
        <w:rPr>
          <w:rFonts w:cstheme="minorHAnsi"/>
        </w:rPr>
        <w:t>de faire le lien avec les consommateurs</w:t>
      </w:r>
      <w:r w:rsidRPr="00E01869">
        <w:rPr>
          <w:rFonts w:cstheme="minorHAnsi"/>
        </w:rPr>
        <w:t>, en mettant en œuvre des procédures communes et efficaces</w:t>
      </w:r>
      <w:r w:rsidR="00947ECF">
        <w:rPr>
          <w:rFonts w:cstheme="minorHAnsi"/>
        </w:rPr>
        <w:t>.</w:t>
      </w:r>
    </w:p>
    <w:p w14:paraId="32621F96" w14:textId="77777777" w:rsidR="00E01869" w:rsidRPr="00E01869" w:rsidRDefault="00E01869" w:rsidP="00EE458F">
      <w:pPr>
        <w:ind w:right="34"/>
        <w:jc w:val="both"/>
        <w:rPr>
          <w:rFonts w:cstheme="minorHAnsi"/>
        </w:rPr>
      </w:pPr>
    </w:p>
    <w:p w14:paraId="2018FB61" w14:textId="4F435EBD" w:rsidR="00EE458F" w:rsidRPr="00E01869" w:rsidRDefault="00EE458F" w:rsidP="00EE458F">
      <w:pPr>
        <w:ind w:right="34"/>
        <w:jc w:val="both"/>
        <w:rPr>
          <w:rFonts w:cstheme="minorHAnsi"/>
        </w:rPr>
      </w:pPr>
      <w:r w:rsidRPr="00E01869">
        <w:rPr>
          <w:rFonts w:cstheme="minorHAnsi"/>
        </w:rPr>
        <w:t xml:space="preserve">Le comité scientifique a organisé sa première réunion le 12 février 2021. Sa tâche sera d'évaluer les évolutions possibles du Nutri-Score pour une meilleure efficacité sur la santé des consommateurs, </w:t>
      </w:r>
      <w:r w:rsidR="00011668" w:rsidRPr="00E01869">
        <w:rPr>
          <w:rFonts w:cstheme="minorHAnsi"/>
        </w:rPr>
        <w:t>en synergie</w:t>
      </w:r>
      <w:r w:rsidRPr="00E01869">
        <w:rPr>
          <w:rFonts w:cstheme="minorHAnsi"/>
        </w:rPr>
        <w:t xml:space="preserve"> avec les recommandations alimentaires.</w:t>
      </w:r>
    </w:p>
    <w:p w14:paraId="797086D6" w14:textId="77777777" w:rsidR="00EE458F" w:rsidRPr="00E01869" w:rsidRDefault="00EE458F" w:rsidP="00EE458F">
      <w:pPr>
        <w:ind w:right="34"/>
        <w:jc w:val="both"/>
        <w:rPr>
          <w:rFonts w:cstheme="minorHAnsi"/>
        </w:rPr>
      </w:pPr>
    </w:p>
    <w:p w14:paraId="0426CBE5" w14:textId="77777777" w:rsidR="0081030F" w:rsidRDefault="0081030F" w:rsidP="00E643A2">
      <w:pPr>
        <w:ind w:right="34"/>
        <w:jc w:val="both"/>
        <w:rPr>
          <w:rFonts w:cstheme="minorHAnsi"/>
          <w:b/>
          <w:u w:val="single"/>
        </w:rPr>
      </w:pPr>
    </w:p>
    <w:p w14:paraId="6CF1AE55" w14:textId="0DC61BD7" w:rsidR="00EE458F" w:rsidRPr="0081030F" w:rsidRDefault="0081030F" w:rsidP="00E643A2">
      <w:pPr>
        <w:ind w:right="34"/>
        <w:jc w:val="both"/>
        <w:rPr>
          <w:rFonts w:cstheme="minorHAnsi"/>
          <w:b/>
          <w:u w:val="single"/>
        </w:rPr>
      </w:pPr>
      <w:r w:rsidRPr="0081030F">
        <w:rPr>
          <w:rFonts w:cstheme="minorHAnsi"/>
          <w:b/>
          <w:u w:val="single"/>
        </w:rPr>
        <w:t>A propos du Nutri-Score</w:t>
      </w:r>
    </w:p>
    <w:p w14:paraId="0EB9F6FB" w14:textId="08110D92" w:rsidR="00EE458F" w:rsidRPr="00E01869" w:rsidRDefault="00EE458F" w:rsidP="00E643A2">
      <w:pPr>
        <w:jc w:val="both"/>
        <w:rPr>
          <w:rFonts w:cstheme="minorHAnsi"/>
        </w:rPr>
      </w:pPr>
      <w:r w:rsidRPr="00E01869">
        <w:rPr>
          <w:rFonts w:cstheme="minorHAnsi"/>
        </w:rPr>
        <w:t>Le Nutri-Score est un système d’étiquetage nutritionnel à code couleur apposé sur la face avant de l'emballage, et qui caractérise la valeur nutritionnelle des aliments et des boissons. Il vise à guider les consommateurs vers des choix alimentaires plus sains</w:t>
      </w:r>
      <w:r w:rsidR="00495760" w:rsidRPr="00E01869">
        <w:rPr>
          <w:rFonts w:cstheme="minorHAnsi"/>
        </w:rPr>
        <w:t>, en complément des recommandations alimentaires,</w:t>
      </w:r>
      <w:r w:rsidRPr="00E01869">
        <w:rPr>
          <w:rFonts w:cstheme="minorHAnsi"/>
        </w:rPr>
        <w:t xml:space="preserve"> et à encourager industriels à améliorer la qualité nutritionnelle de l’offre alimentaire. Le système a été validé par de nombreuses études scientifiques, démontrant son efficacité pour discriminer la valeur nutritionnelle des produits dans plusieurs pays européens</w:t>
      </w:r>
      <w:r w:rsidR="00495760" w:rsidRPr="00E01869">
        <w:rPr>
          <w:rFonts w:cstheme="minorHAnsi"/>
        </w:rPr>
        <w:t>.</w:t>
      </w:r>
      <w:r w:rsidR="00011668" w:rsidRPr="00E01869">
        <w:rPr>
          <w:rFonts w:cstheme="minorHAnsi"/>
        </w:rPr>
        <w:t xml:space="preserve"> Les systèmes d’étiquetage nutritionnel spécifiques </w:t>
      </w:r>
      <w:r w:rsidRPr="00E01869">
        <w:rPr>
          <w:rFonts w:cstheme="minorHAnsi"/>
        </w:rPr>
        <w:t xml:space="preserve">à certains nutriments étant généralement mal compris par les consommateurs, il a été observé que le Nutri-Score aide les consommateurs européens à identifier et à comparer la valeur nutritionnelle des aliments </w:t>
      </w:r>
      <w:r w:rsidR="006558D4" w:rsidRPr="00E01869">
        <w:rPr>
          <w:rFonts w:cstheme="minorHAnsi"/>
        </w:rPr>
        <w:t xml:space="preserve">- au sein d’un même groupe d’aliments ou entre groupes d’aliments similaires (par exemple consommés dans un même objectif ou au cours d’une </w:t>
      </w:r>
      <w:r w:rsidR="00744834">
        <w:rPr>
          <w:rFonts w:cstheme="minorHAnsi"/>
        </w:rPr>
        <w:t xml:space="preserve">même occasion de consommation) </w:t>
      </w:r>
      <w:bookmarkStart w:id="0" w:name="_GoBack"/>
      <w:bookmarkEnd w:id="0"/>
      <w:r w:rsidRPr="00E01869">
        <w:rPr>
          <w:rFonts w:cstheme="minorHAnsi"/>
        </w:rPr>
        <w:t>et encourage des choix plus sains.</w:t>
      </w:r>
    </w:p>
    <w:p w14:paraId="16A79B94" w14:textId="3708339D" w:rsidR="00EE458F" w:rsidRPr="00E01869" w:rsidRDefault="00EE458F" w:rsidP="00E643A2">
      <w:pPr>
        <w:ind w:right="34"/>
        <w:jc w:val="both"/>
        <w:rPr>
          <w:rFonts w:cstheme="minorHAnsi"/>
        </w:rPr>
      </w:pPr>
    </w:p>
    <w:p w14:paraId="50B0E660" w14:textId="2D82D0A3" w:rsidR="00EE458F" w:rsidRPr="00E01869" w:rsidRDefault="00EE458F" w:rsidP="00E643A2">
      <w:pPr>
        <w:ind w:right="34"/>
        <w:jc w:val="both"/>
        <w:rPr>
          <w:rFonts w:cstheme="minorHAnsi"/>
        </w:rPr>
      </w:pPr>
      <w:r w:rsidRPr="00E01869">
        <w:rPr>
          <w:rFonts w:cstheme="minorHAnsi"/>
          <w:noProof/>
          <w:lang w:eastAsia="fr-FR"/>
        </w:rPr>
        <w:drawing>
          <wp:inline distT="0" distB="0" distL="0" distR="0" wp14:anchorId="0E8AB5F0" wp14:editId="710E3A35">
            <wp:extent cx="6120765" cy="671532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7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25997" w14:textId="0C07BA0B" w:rsidR="0082752C" w:rsidRPr="00E01869" w:rsidRDefault="0082752C" w:rsidP="00E643A2">
      <w:pPr>
        <w:jc w:val="both"/>
        <w:rPr>
          <w:rFonts w:cstheme="minorHAnsi"/>
        </w:rPr>
      </w:pPr>
    </w:p>
    <w:p w14:paraId="52C8126B" w14:textId="77777777" w:rsidR="00E01869" w:rsidRDefault="00E01869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161B2AED" w14:textId="79627FA7" w:rsidR="00EE458F" w:rsidRPr="00E01869" w:rsidRDefault="00EE458F" w:rsidP="00E643A2">
      <w:pPr>
        <w:jc w:val="both"/>
        <w:rPr>
          <w:rFonts w:cstheme="minorHAnsi"/>
        </w:rPr>
      </w:pPr>
      <w:r w:rsidRPr="00E01869">
        <w:rPr>
          <w:rFonts w:cstheme="minorHAnsi"/>
        </w:rPr>
        <w:lastRenderedPageBreak/>
        <w:t>Sur la base de preuves scientifiques solides montrant l'efficacité supérieure du système Nutri-Score par rapport à d'autres systèmes chez les consommateurs, la France a développé et adopté le Nutri-Score en octobre 2017. Par la suite, la Belgique a choisi le Nutri-Score en avril 2018, l'Espagne a annoncé son intention d’utiliser ce système en novembre 2018, l'Allemagne et la Suisse en septembre 2019, les Pays-Bas en novembre 2019 et le Luxembourg en 2020. La mise en œuvre de ce</w:t>
      </w:r>
      <w:r w:rsidR="004B3E18" w:rsidRPr="00E01869">
        <w:rPr>
          <w:rFonts w:cstheme="minorHAnsi"/>
        </w:rPr>
        <w:t xml:space="preserve"> mécanisme de coordination transnationale </w:t>
      </w:r>
      <w:r w:rsidRPr="00E01869">
        <w:rPr>
          <w:rFonts w:cstheme="minorHAnsi"/>
        </w:rPr>
        <w:t>entre les pays européens permettra une gestion coordonnée, efficace et opérationnelle du Nutri-Score.</w:t>
      </w:r>
    </w:p>
    <w:p w14:paraId="2B4A8317" w14:textId="77777777" w:rsidR="00EE458F" w:rsidRPr="00E01869" w:rsidRDefault="00EE458F" w:rsidP="00EE458F">
      <w:pPr>
        <w:jc w:val="both"/>
        <w:rPr>
          <w:rFonts w:cstheme="minorHAnsi"/>
        </w:rPr>
      </w:pPr>
    </w:p>
    <w:p w14:paraId="17AB1069" w14:textId="3B30B254" w:rsidR="00EE458F" w:rsidRPr="00E01869" w:rsidRDefault="00EE458F" w:rsidP="00EE458F">
      <w:pPr>
        <w:jc w:val="both"/>
        <w:rPr>
          <w:rFonts w:cstheme="minorHAnsi"/>
        </w:rPr>
      </w:pPr>
    </w:p>
    <w:p w14:paraId="18A13D3A" w14:textId="124E6784" w:rsidR="00EE458F" w:rsidRPr="00E01869" w:rsidRDefault="00EE458F" w:rsidP="00EE458F">
      <w:pPr>
        <w:jc w:val="both"/>
        <w:rPr>
          <w:rFonts w:cstheme="minorHAnsi"/>
        </w:rPr>
      </w:pPr>
      <w:r w:rsidRPr="00E01869">
        <w:rPr>
          <w:rFonts w:cstheme="minorHAnsi"/>
        </w:rPr>
        <w:t xml:space="preserve">En juillet 2020, 415 exploitants du secteur alimentaire étaient engagés dans le Nutri-Score en France, ce qui représente environ 50 % des parts de marché en volumes des ventes. Aujourd'hui, près de 500 industriels du secteur alimentaire se sont engagés à utiliser le logo en France. Selon une étude de Santé publique France, 90% des consommateurs français savent que le Nutri-Score vise à caractériser la qualité nutritionnelle des produits alimentaires. Environ 94% des Français soutiennent la mesure et une proportion similaire serait favorable à ce que le Nutri-Score devienne obligatoire. </w:t>
      </w:r>
    </w:p>
    <w:p w14:paraId="7CB68C92" w14:textId="77777777" w:rsidR="00EE458F" w:rsidRPr="00E01869" w:rsidRDefault="00EE458F" w:rsidP="00EE458F">
      <w:pPr>
        <w:jc w:val="both"/>
        <w:rPr>
          <w:rFonts w:cstheme="minorHAnsi"/>
        </w:rPr>
      </w:pPr>
    </w:p>
    <w:p w14:paraId="023BA737" w14:textId="25453273" w:rsidR="00EE458F" w:rsidRPr="00E01869" w:rsidRDefault="00C713F1" w:rsidP="00EE458F">
      <w:pPr>
        <w:jc w:val="both"/>
        <w:rPr>
          <w:rFonts w:cstheme="minorHAnsi"/>
        </w:rPr>
      </w:pPr>
      <w:hyperlink r:id="rId16" w:history="1">
        <w:r w:rsidR="00E01869" w:rsidRPr="00E01869">
          <w:rPr>
            <w:rStyle w:val="Lienhypertexte"/>
            <w:rFonts w:cstheme="minorHAnsi"/>
          </w:rPr>
          <w:t>B</w:t>
        </w:r>
        <w:r w:rsidR="00EE458F" w:rsidRPr="00E01869">
          <w:rPr>
            <w:rStyle w:val="Lienhypertexte"/>
            <w:rFonts w:cstheme="minorHAnsi"/>
          </w:rPr>
          <w:t>ilan de suivi à 3 ans du Nutri-Score</w:t>
        </w:r>
      </w:hyperlink>
    </w:p>
    <w:p w14:paraId="458AAB4B" w14:textId="77777777" w:rsidR="00EE458F" w:rsidRPr="00E01869" w:rsidRDefault="00EE458F" w:rsidP="00EE458F">
      <w:pPr>
        <w:jc w:val="both"/>
        <w:rPr>
          <w:rFonts w:cstheme="minorHAnsi"/>
          <w:highlight w:val="yellow"/>
        </w:rPr>
      </w:pPr>
    </w:p>
    <w:p w14:paraId="1F78F3A4" w14:textId="7C902A86" w:rsidR="00EE458F" w:rsidRDefault="00C713F1" w:rsidP="00EE458F">
      <w:pPr>
        <w:jc w:val="both"/>
        <w:rPr>
          <w:rFonts w:cstheme="minorHAnsi"/>
        </w:rPr>
      </w:pPr>
      <w:hyperlink r:id="rId17" w:history="1">
        <w:r w:rsidR="00014408" w:rsidRPr="00014408">
          <w:rPr>
            <w:rStyle w:val="Lienhypertexte"/>
            <w:rFonts w:cstheme="minorHAnsi"/>
          </w:rPr>
          <w:t>En savoir plus sur le Nutri-Score</w:t>
        </w:r>
      </w:hyperlink>
    </w:p>
    <w:p w14:paraId="41BC53E3" w14:textId="05D75FAA" w:rsidR="00014408" w:rsidRDefault="00014408" w:rsidP="00EE458F">
      <w:pPr>
        <w:jc w:val="both"/>
        <w:rPr>
          <w:rFonts w:cstheme="minorHAnsi"/>
        </w:rPr>
      </w:pPr>
    </w:p>
    <w:p w14:paraId="327DB5DB" w14:textId="77777777" w:rsidR="0081030F" w:rsidRDefault="0081030F" w:rsidP="00EE458F">
      <w:pPr>
        <w:jc w:val="both"/>
        <w:rPr>
          <w:rFonts w:cstheme="minorHAnsi"/>
        </w:rPr>
      </w:pPr>
    </w:p>
    <w:p w14:paraId="3C6AD8D1" w14:textId="77777777" w:rsidR="00014408" w:rsidRDefault="00014408" w:rsidP="00014408">
      <w:pPr>
        <w:jc w:val="center"/>
        <w:rPr>
          <w:rFonts w:cstheme="minorHAnsi"/>
        </w:rPr>
      </w:pPr>
    </w:p>
    <w:p w14:paraId="0079F291" w14:textId="555BB6F6" w:rsidR="00014408" w:rsidRPr="00E01869" w:rsidRDefault="00014408" w:rsidP="00014408">
      <w:pPr>
        <w:jc w:val="center"/>
        <w:rPr>
          <w:rFonts w:cstheme="minorHAnsi"/>
        </w:rPr>
      </w:pPr>
      <w:r w:rsidRPr="00014408">
        <w:rPr>
          <w:rFonts w:cstheme="minorHAnsi"/>
          <w:b/>
        </w:rPr>
        <w:t>Contact presse :</w:t>
      </w:r>
      <w:r>
        <w:rPr>
          <w:rFonts w:cstheme="minorHAnsi"/>
        </w:rPr>
        <w:t xml:space="preserve"> </w:t>
      </w:r>
      <w:hyperlink r:id="rId18" w:history="1">
        <w:r w:rsidRPr="00DE4101">
          <w:rPr>
            <w:rStyle w:val="Lienhypertexte"/>
            <w:rFonts w:cstheme="minorHAnsi"/>
          </w:rPr>
          <w:t>presse-dgs@sante.gouv.fr</w:t>
        </w:r>
      </w:hyperlink>
      <w:r>
        <w:rPr>
          <w:rFonts w:cstheme="minorHAnsi"/>
        </w:rPr>
        <w:t xml:space="preserve"> </w:t>
      </w:r>
    </w:p>
    <w:sectPr w:rsidR="00014408" w:rsidRPr="00E01869" w:rsidSect="00DC452D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1D976" w14:textId="77777777" w:rsidR="00C713F1" w:rsidRDefault="00C713F1" w:rsidP="005804CB">
      <w:r>
        <w:separator/>
      </w:r>
    </w:p>
  </w:endnote>
  <w:endnote w:type="continuationSeparator" w:id="0">
    <w:p w14:paraId="55C8A2A1" w14:textId="77777777" w:rsidR="00C713F1" w:rsidRDefault="00C713F1" w:rsidP="0058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32657" w14:textId="77777777" w:rsidR="00C713F1" w:rsidRDefault="00C713F1" w:rsidP="005804CB">
      <w:r>
        <w:separator/>
      </w:r>
    </w:p>
  </w:footnote>
  <w:footnote w:type="continuationSeparator" w:id="0">
    <w:p w14:paraId="2DB3CE78" w14:textId="77777777" w:rsidR="00C713F1" w:rsidRDefault="00C713F1" w:rsidP="0058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7E30"/>
    <w:multiLevelType w:val="hybridMultilevel"/>
    <w:tmpl w:val="9B50E3FA"/>
    <w:lvl w:ilvl="0" w:tplc="09D8DC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B7FE1"/>
    <w:multiLevelType w:val="hybridMultilevel"/>
    <w:tmpl w:val="4A44A40E"/>
    <w:lvl w:ilvl="0" w:tplc="35FC8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224EC"/>
    <w:multiLevelType w:val="hybridMultilevel"/>
    <w:tmpl w:val="1450C03A"/>
    <w:lvl w:ilvl="0" w:tplc="50C4C9F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90620"/>
    <w:multiLevelType w:val="hybridMultilevel"/>
    <w:tmpl w:val="FAE0F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96"/>
    <w:rsid w:val="00011668"/>
    <w:rsid w:val="00014408"/>
    <w:rsid w:val="00025EE0"/>
    <w:rsid w:val="0004166B"/>
    <w:rsid w:val="000840C7"/>
    <w:rsid w:val="00087320"/>
    <w:rsid w:val="000C6B14"/>
    <w:rsid w:val="000F24C5"/>
    <w:rsid w:val="000F6DED"/>
    <w:rsid w:val="00187326"/>
    <w:rsid w:val="001A32A4"/>
    <w:rsid w:val="001B2364"/>
    <w:rsid w:val="001C0AE8"/>
    <w:rsid w:val="001C3B87"/>
    <w:rsid w:val="001F2861"/>
    <w:rsid w:val="002049CB"/>
    <w:rsid w:val="00217D90"/>
    <w:rsid w:val="00242945"/>
    <w:rsid w:val="00253A35"/>
    <w:rsid w:val="00276023"/>
    <w:rsid w:val="00283692"/>
    <w:rsid w:val="002A0896"/>
    <w:rsid w:val="00302A3D"/>
    <w:rsid w:val="003076E0"/>
    <w:rsid w:val="003264AF"/>
    <w:rsid w:val="00332BE0"/>
    <w:rsid w:val="00367C2B"/>
    <w:rsid w:val="00383C0B"/>
    <w:rsid w:val="003A01D2"/>
    <w:rsid w:val="003C1881"/>
    <w:rsid w:val="003D1564"/>
    <w:rsid w:val="003D332A"/>
    <w:rsid w:val="003E5E12"/>
    <w:rsid w:val="003F6B18"/>
    <w:rsid w:val="00400B39"/>
    <w:rsid w:val="0041188D"/>
    <w:rsid w:val="00494C81"/>
    <w:rsid w:val="00495760"/>
    <w:rsid w:val="00496BD6"/>
    <w:rsid w:val="004B3E18"/>
    <w:rsid w:val="004E0C41"/>
    <w:rsid w:val="0055263F"/>
    <w:rsid w:val="00573CE3"/>
    <w:rsid w:val="00576DFA"/>
    <w:rsid w:val="005804CB"/>
    <w:rsid w:val="0058147B"/>
    <w:rsid w:val="005823D4"/>
    <w:rsid w:val="005C3873"/>
    <w:rsid w:val="005C7C23"/>
    <w:rsid w:val="005E3E75"/>
    <w:rsid w:val="006107B7"/>
    <w:rsid w:val="00620AC6"/>
    <w:rsid w:val="006558D4"/>
    <w:rsid w:val="00656A82"/>
    <w:rsid w:val="006913E5"/>
    <w:rsid w:val="006A2521"/>
    <w:rsid w:val="006D1EA5"/>
    <w:rsid w:val="00702BF3"/>
    <w:rsid w:val="007212CD"/>
    <w:rsid w:val="00726311"/>
    <w:rsid w:val="00730919"/>
    <w:rsid w:val="00744834"/>
    <w:rsid w:val="00745632"/>
    <w:rsid w:val="00772E26"/>
    <w:rsid w:val="007D31B1"/>
    <w:rsid w:val="007F10F3"/>
    <w:rsid w:val="0081030F"/>
    <w:rsid w:val="008135F2"/>
    <w:rsid w:val="0082093B"/>
    <w:rsid w:val="0082752C"/>
    <w:rsid w:val="00840B2C"/>
    <w:rsid w:val="008444B7"/>
    <w:rsid w:val="008A1E9D"/>
    <w:rsid w:val="008B0A3F"/>
    <w:rsid w:val="008C57A1"/>
    <w:rsid w:val="008E3F39"/>
    <w:rsid w:val="008F283F"/>
    <w:rsid w:val="00902092"/>
    <w:rsid w:val="00906B9D"/>
    <w:rsid w:val="00947ECF"/>
    <w:rsid w:val="00976542"/>
    <w:rsid w:val="00984678"/>
    <w:rsid w:val="009A000D"/>
    <w:rsid w:val="009B0919"/>
    <w:rsid w:val="009B6BBA"/>
    <w:rsid w:val="009E4D4A"/>
    <w:rsid w:val="00A34B06"/>
    <w:rsid w:val="00A36221"/>
    <w:rsid w:val="00A74973"/>
    <w:rsid w:val="00A765D4"/>
    <w:rsid w:val="00AA2D18"/>
    <w:rsid w:val="00AB62DB"/>
    <w:rsid w:val="00AC5E3D"/>
    <w:rsid w:val="00B0358C"/>
    <w:rsid w:val="00B26D13"/>
    <w:rsid w:val="00B33165"/>
    <w:rsid w:val="00BB304B"/>
    <w:rsid w:val="00BC0C4C"/>
    <w:rsid w:val="00BC3B9F"/>
    <w:rsid w:val="00C2394B"/>
    <w:rsid w:val="00C713F1"/>
    <w:rsid w:val="00C94494"/>
    <w:rsid w:val="00C968F6"/>
    <w:rsid w:val="00CB3D3E"/>
    <w:rsid w:val="00CC672E"/>
    <w:rsid w:val="00CE2337"/>
    <w:rsid w:val="00D054F4"/>
    <w:rsid w:val="00D05BFF"/>
    <w:rsid w:val="00D4390E"/>
    <w:rsid w:val="00D44A71"/>
    <w:rsid w:val="00D469C0"/>
    <w:rsid w:val="00D476B5"/>
    <w:rsid w:val="00D76F49"/>
    <w:rsid w:val="00DA6046"/>
    <w:rsid w:val="00DC452D"/>
    <w:rsid w:val="00DC68BC"/>
    <w:rsid w:val="00DD6FE2"/>
    <w:rsid w:val="00DE6B1C"/>
    <w:rsid w:val="00E01869"/>
    <w:rsid w:val="00E07349"/>
    <w:rsid w:val="00E600CA"/>
    <w:rsid w:val="00E643A2"/>
    <w:rsid w:val="00E81B44"/>
    <w:rsid w:val="00EA6AB6"/>
    <w:rsid w:val="00EE458F"/>
    <w:rsid w:val="00EF08C6"/>
    <w:rsid w:val="00EF2B68"/>
    <w:rsid w:val="00F0503B"/>
    <w:rsid w:val="00F235FA"/>
    <w:rsid w:val="00F639D3"/>
    <w:rsid w:val="00F677E8"/>
    <w:rsid w:val="00FB43C0"/>
    <w:rsid w:val="00F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2D42"/>
  <w15:docId w15:val="{B8FA5BCC-315C-4363-A94A-46AFCB1D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896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76B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C2D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C2D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C2D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2D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2DD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D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DD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26D13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F08C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F08C6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uiPriority w:val="39"/>
    <w:rsid w:val="0082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F6B1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mailto:presse-dgs@sante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solidarites-sante.gouv.fr/prevention-en-sante/preserver-sa-sante/nutrition/article/nutri-score-un-etiquetage-nutritionnel-pour-favoriser-une-aliment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lidarites-sante.gouv.fr/IMG/pdf/nutriscorebilan3ans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612</Words>
  <Characters>3370</Characters>
  <Application>Microsoft Office Word</Application>
  <DocSecurity>0</DocSecurity>
  <Lines>28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PPT/DSI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EGNELL, Manon (DGS/EA/EA3)</dc:creator>
  <cp:lastModifiedBy>BEAUBATIE, Anna (DGS/MICOM)</cp:lastModifiedBy>
  <cp:revision>10</cp:revision>
  <cp:lastPrinted>2021-02-12T14:42:00Z</cp:lastPrinted>
  <dcterms:created xsi:type="dcterms:W3CDTF">2021-02-12T14:28:00Z</dcterms:created>
  <dcterms:modified xsi:type="dcterms:W3CDTF">2021-02-12T14:48:00Z</dcterms:modified>
</cp:coreProperties>
</file>