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86" w:rsidRDefault="000F737B">
      <w:pPr>
        <w:spacing w:after="0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A55586" w:rsidRDefault="000F737B">
      <w:pPr>
        <w:spacing w:after="530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A55586" w:rsidRDefault="000F737B">
      <w:pPr>
        <w:spacing w:after="1138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261" name="Group 3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1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A55586" w:rsidRDefault="000F737B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A55586" w:rsidRDefault="000F737B">
      <w:pPr>
        <w:spacing w:after="782"/>
        <w:ind w:left="0" w:firstLine="0"/>
        <w:jc w:val="right"/>
      </w:pPr>
      <w:r>
        <w:t>Paris, le 23 octobre 2021</w:t>
      </w:r>
    </w:p>
    <w:p w:rsidR="00A55586" w:rsidRDefault="000F737B">
      <w:pPr>
        <w:pStyle w:val="Titre1"/>
        <w:ind w:right="117"/>
      </w:pPr>
      <w:r>
        <w:t xml:space="preserve">Vaccination contre la </w:t>
      </w:r>
      <w:proofErr w:type="spellStart"/>
      <w:r>
        <w:t>Covid</w:t>
      </w:r>
      <w:proofErr w:type="spellEnd"/>
      <w:r>
        <w:t xml:space="preserve"> en France  </w:t>
      </w:r>
    </w:p>
    <w:p w:rsidR="00A55586" w:rsidRDefault="000F737B">
      <w:pPr>
        <w:spacing w:after="715"/>
        <w:ind w:left="1532" w:firstLine="0"/>
        <w:jc w:val="left"/>
      </w:pPr>
      <w:r>
        <w:rPr>
          <w:b/>
          <w:sz w:val="21"/>
        </w:rPr>
        <w:t xml:space="preserve">Au 23 octobre 2021, plus </w:t>
      </w:r>
      <w:proofErr w:type="gramStart"/>
      <w:r>
        <w:rPr>
          <w:b/>
          <w:sz w:val="21"/>
        </w:rPr>
        <w:t>de  98</w:t>
      </w:r>
      <w:proofErr w:type="gramEnd"/>
      <w:r>
        <w:rPr>
          <w:b/>
          <w:sz w:val="21"/>
        </w:rPr>
        <w:t xml:space="preserve"> 197 009 injections ont été réalisées</w:t>
      </w:r>
    </w:p>
    <w:p w:rsidR="00A55586" w:rsidRDefault="000F737B">
      <w:pPr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A55586" w:rsidRDefault="000F737B">
      <w:pPr>
        <w:ind w:left="295"/>
      </w:pPr>
      <w:r>
        <w:t xml:space="preserve">Depuis le début de la campagne de vaccination en France, 51 050 </w:t>
      </w:r>
      <w:proofErr w:type="gramStart"/>
      <w:r>
        <w:t>944  personnes</w:t>
      </w:r>
      <w:proofErr w:type="gramEnd"/>
      <w:r>
        <w:t xml:space="preserve"> ont reçu au moins une injection</w:t>
      </w:r>
    </w:p>
    <w:p w:rsidR="00A55586" w:rsidRDefault="000F737B">
      <w:pPr>
        <w:ind w:left="295"/>
      </w:pPr>
      <w:r>
        <w:t>(</w:t>
      </w:r>
      <w:proofErr w:type="gramStart"/>
      <w:r>
        <w:t>soit</w:t>
      </w:r>
      <w:proofErr w:type="gramEnd"/>
      <w:r>
        <w:t xml:space="preserve"> 75,7% de la population t</w:t>
      </w:r>
      <w:r>
        <w:t>otale) et 49 818 798 personnes ont désormais un schéma vaccinal complet (soit</w:t>
      </w:r>
    </w:p>
    <w:p w:rsidR="00A55586" w:rsidRDefault="000F737B">
      <w:pPr>
        <w:spacing w:after="46"/>
        <w:ind w:left="295"/>
      </w:pPr>
      <w:r>
        <w:t xml:space="preserve">73,9% de la population totale). </w:t>
      </w:r>
    </w:p>
    <w:p w:rsidR="00A55586" w:rsidRDefault="000F737B">
      <w:pPr>
        <w:spacing w:after="0"/>
        <w:ind w:left="300" w:firstLine="0"/>
        <w:jc w:val="left"/>
      </w:pPr>
      <w:r>
        <w:rPr>
          <w:sz w:val="26"/>
        </w:rPr>
        <w:t xml:space="preserve"> </w:t>
      </w:r>
    </w:p>
    <w:p w:rsidR="00A55586" w:rsidRDefault="000F737B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A55586" w:rsidRDefault="000F737B">
      <w:pPr>
        <w:spacing w:after="424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2191768"/>
                <wp:effectExtent l="0" t="0" r="0" b="0"/>
                <wp:docPr id="3056" name="Group 3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2191768"/>
                          <a:chOff x="0" y="0"/>
                          <a:chExt cx="6384716" cy="2191768"/>
                        </a:xfrm>
                      </wpg:grpSpPr>
                      <wps:wsp>
                        <wps:cNvPr id="3348" name="Shape 3348"/>
                        <wps:cNvSpPr/>
                        <wps:spPr>
                          <a:xfrm>
                            <a:off x="95294" y="0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9" name="Shape 3349"/>
                        <wps:cNvSpPr/>
                        <wps:spPr>
                          <a:xfrm>
                            <a:off x="6279893" y="0"/>
                            <a:ext cx="9529" cy="600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3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3"/>
                                </a:lnTo>
                                <a:lnTo>
                                  <a:pt x="0" y="600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0" name="Shape 3350"/>
                        <wps:cNvSpPr/>
                        <wps:spPr>
                          <a:xfrm>
                            <a:off x="95294" y="0"/>
                            <a:ext cx="9529" cy="600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3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3"/>
                                </a:lnTo>
                                <a:lnTo>
                                  <a:pt x="0" y="600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1" name="Shape 3351"/>
                        <wps:cNvSpPr/>
                        <wps:spPr>
                          <a:xfrm>
                            <a:off x="1648591" y="9529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2" name="Shape 3352"/>
                        <wps:cNvSpPr/>
                        <wps:spPr>
                          <a:xfrm>
                            <a:off x="3116123" y="9529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4726596" y="9529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6289422" y="0"/>
                            <a:ext cx="95294" cy="600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3"/>
                                </a:lnTo>
                                <a:lnTo>
                                  <a:pt x="0" y="600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0" y="600353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6" name="Shape 3356"/>
                        <wps:cNvSpPr/>
                        <wps:spPr>
                          <a:xfrm>
                            <a:off x="95294" y="600353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7" name="Shape 3357"/>
                        <wps:cNvSpPr/>
                        <wps:spPr>
                          <a:xfrm>
                            <a:off x="95294" y="600353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8" name="Shape 3358"/>
                        <wps:cNvSpPr/>
                        <wps:spPr>
                          <a:xfrm>
                            <a:off x="95294" y="600353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9" name="Shape 3359"/>
                        <wps:cNvSpPr/>
                        <wps:spPr>
                          <a:xfrm>
                            <a:off x="6279893" y="600353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95294" y="600353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" name="Shape 3361"/>
                        <wps:cNvSpPr/>
                        <wps:spPr>
                          <a:xfrm>
                            <a:off x="1648591" y="609883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" name="Shape 3362"/>
                        <wps:cNvSpPr/>
                        <wps:spPr>
                          <a:xfrm>
                            <a:off x="3125652" y="609883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3" name="Shape 3363"/>
                        <wps:cNvSpPr/>
                        <wps:spPr>
                          <a:xfrm>
                            <a:off x="4736126" y="609883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4" name="Shape 3364"/>
                        <wps:cNvSpPr/>
                        <wps:spPr>
                          <a:xfrm>
                            <a:off x="6289422" y="600353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5" name="Shape 3365"/>
                        <wps:cNvSpPr/>
                        <wps:spPr>
                          <a:xfrm>
                            <a:off x="0" y="981531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6" name="Shape 3366"/>
                        <wps:cNvSpPr/>
                        <wps:spPr>
                          <a:xfrm>
                            <a:off x="95294" y="981531"/>
                            <a:ext cx="619412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035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95294" y="981531"/>
                            <a:ext cx="619412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035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8" name="Shape 3368"/>
                        <wps:cNvSpPr/>
                        <wps:spPr>
                          <a:xfrm>
                            <a:off x="95294" y="981531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9" name="Shape 3369"/>
                        <wps:cNvSpPr/>
                        <wps:spPr>
                          <a:xfrm>
                            <a:off x="6279893" y="981531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0" name="Shape 3370"/>
                        <wps:cNvSpPr/>
                        <wps:spPr>
                          <a:xfrm>
                            <a:off x="95294" y="981531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1" name="Shape 3371"/>
                        <wps:cNvSpPr/>
                        <wps:spPr>
                          <a:xfrm>
                            <a:off x="1648591" y="99106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2" name="Shape 3372"/>
                        <wps:cNvSpPr/>
                        <wps:spPr>
                          <a:xfrm>
                            <a:off x="3116123" y="99106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3" name="Shape 3373"/>
                        <wps:cNvSpPr/>
                        <wps:spPr>
                          <a:xfrm>
                            <a:off x="4736126" y="99106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4" name="Shape 3374"/>
                        <wps:cNvSpPr/>
                        <wps:spPr>
                          <a:xfrm>
                            <a:off x="6289422" y="981531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5" name="Shape 3375"/>
                        <wps:cNvSpPr/>
                        <wps:spPr>
                          <a:xfrm>
                            <a:off x="0" y="1581885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6" name="Shape 3376"/>
                        <wps:cNvSpPr/>
                        <wps:spPr>
                          <a:xfrm>
                            <a:off x="95294" y="1581885"/>
                            <a:ext cx="6194128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3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586649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7" name="Shape 3377"/>
                        <wps:cNvSpPr/>
                        <wps:spPr>
                          <a:xfrm>
                            <a:off x="1648591" y="1591414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8" name="Shape 3378"/>
                        <wps:cNvSpPr/>
                        <wps:spPr>
                          <a:xfrm>
                            <a:off x="3125652" y="1591414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9" name="Shape 3379"/>
                        <wps:cNvSpPr/>
                        <wps:spPr>
                          <a:xfrm>
                            <a:off x="4602713" y="1591414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0" name="Shape 3380"/>
                        <wps:cNvSpPr/>
                        <wps:spPr>
                          <a:xfrm>
                            <a:off x="6289422" y="1581885"/>
                            <a:ext cx="95294" cy="609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3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3"/>
                                </a:lnTo>
                                <a:lnTo>
                                  <a:pt x="0" y="609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47706" y="135924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701003" y="135924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1701003" y="383689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1828198" y="383689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168535" y="135924"/>
                            <a:ext cx="1819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d'</w:t>
                              </w:r>
                              <w:r>
                                <w:rPr>
                                  <w:b/>
                                </w:rPr>
                                <w:t>octobre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779008" y="135924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407801" y="135924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5439516" y="135924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5477597" y="135924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779008" y="383689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47706" y="745807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11285" y="773557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13041" y="745807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701003" y="743216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33 767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178064" y="743216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539 585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788537" y="743216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51 050 944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47706" y="1117455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170100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131 105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2079914" y="1124393"/>
                            <a:ext cx="38734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01003" y="1372158"/>
                            <a:ext cx="38734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168535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3 014 614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88537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98 197 009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7706" y="1717809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47706" y="1965574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701003" y="1724747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48 366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655125" y="172474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49 818 798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655125" y="1972511"/>
                            <a:ext cx="38734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5586" w:rsidRDefault="000F737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6" style="width:502.734pt;height:172.58pt;mso-position-horizontal-relative:char;mso-position-vertical-relative:line" coordsize="63847,21917">
                <v:shape id="Shape 3381" style="position:absolute;width:61941;height:95;left:952;top:0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382" style="position:absolute;width:95;height:6003;left:62798;top:0;" coordsize="9529,600353" path="m0,0l9529,0l9529,600353l0,600353l0,0">
                  <v:stroke weight="0pt" endcap="flat" joinstyle="miter" miterlimit="10" on="false" color="#000000" opacity="0"/>
                  <v:fill on="true" color="#364249"/>
                </v:shape>
                <v:shape id="Shape 3383" style="position:absolute;width:95;height:6003;left:952;top:0;" coordsize="9529,600353" path="m0,0l9529,0l9529,600353l0,600353l0,0">
                  <v:stroke weight="0pt" endcap="flat" joinstyle="miter" miterlimit="10" on="false" color="#000000" opacity="0"/>
                  <v:fill on="true" color="#364249"/>
                </v:shape>
                <v:shape id="Shape 3384" style="position:absolute;width:95;height:5908;left:16485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85" style="position:absolute;width:95;height:5908;left:31161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386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387" style="position:absolute;width:952;height:6003;left:62894;top:0;" coordsize="95294,600353" path="m0,0l95294,0l95294,600353l0,600353l0,0">
                  <v:stroke weight="0pt" endcap="flat" joinstyle="miter" miterlimit="10" on="false" color="#000000" opacity="0"/>
                  <v:fill on="true" color="#ffffff"/>
                </v:shape>
                <v:shape id="Shape 3388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89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90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391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392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93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394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395" style="position:absolute;width:95;height:3716;left:31256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396" style="position:absolute;width:95;height:3716;left:47361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397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398" style="position:absolute;width:952;height:6003;left:0;top:9815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399" style="position:absolute;width:61941;height:6003;left:952;top:9815;" coordsize="6194128,600354" path="m0,0l6194128,0l6194128,600354l0,600354l0,0">
                  <v:stroke weight="0pt" endcap="flat" joinstyle="miter" miterlimit="10" on="false" color="#000000" opacity="0"/>
                  <v:fill on="true" color="#ffffff"/>
                </v:shape>
                <v:shape id="Shape 3400" style="position:absolute;width:61941;height:6003;left:952;top:9815;" coordsize="6194128,600354" path="m0,0l6194128,0l6194128,600354l0,600354l0,0">
                  <v:stroke weight="0pt" endcap="flat" joinstyle="miter" miterlimit="10" on="false" color="#000000" opacity="0"/>
                  <v:fill on="true" color="#ffffff"/>
                </v:shape>
                <v:shape id="Shape 3401" style="position:absolute;width:61941;height:95;left:952;top:9815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402" style="position:absolute;width:95;height:6003;left:62798;top:9815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403" style="position:absolute;width:95;height:6003;left:952;top:9815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404" style="position:absolute;width:95;height:5908;left:16485;top:9910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405" style="position:absolute;width:95;height:5908;left:31161;top:9910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406" style="position:absolute;width:95;height:5908;left:47361;top:9910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407" style="position:absolute;width:952;height:6003;left:62894;top:9815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408" style="position:absolute;width:952;height:6098;left:0;top:15818;" coordsize="95294,609883" path="m0,0l95294,0l95294,609883l0,609883l0,0">
                  <v:stroke weight="0pt" endcap="flat" joinstyle="miter" miterlimit="10" on="false" color="#000000" opacity="0"/>
                  <v:fill on="true" color="#ffffff"/>
                </v:shape>
                <v:shape id="Shape 3409" style="position:absolute;width:61941;height:6098;left:952;top:15818;" coordsize="6194128,609883" path="m0,0l6194128,0l6194128,609883l0,609883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5866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410" style="position:absolute;width:95;height:5908;left:16485;top:15914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411" style="position:absolute;width:95;height:5908;left:31256;top:15914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412" style="position:absolute;width:95;height:5908;left:46027;top:15914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413" style="position:absolute;width:952;height:6098;left:62894;top:15818;" coordsize="95294,609883" path="m0,0l95294,0l95294,609883l0,609883l0,0">
                  <v:stroke weight="0pt" endcap="flat" joinstyle="miter" miterlimit="4" on="false" color="#000000" opacity="0"/>
                  <v:fill on="true" color="#ffffff"/>
                </v:shape>
                <v:rect id="Rectangle 133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4" style="position:absolute;width:17412;height:1429;left:1701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511" style="position:absolute;width:1691;height:1429;left:1701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512" style="position:absolute;width:5410;height:1429;left:18281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36" style="position:absolute;width:18191;height:1429;left:3168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d'octobre</w:t>
                        </w:r>
                      </w:p>
                    </w:txbxContent>
                  </v:textbox>
                </v:rect>
                <v:rect id="Rectangle 137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38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09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510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0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1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2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3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45" style="position:absolute;width:4264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33 767</w:t>
                        </w:r>
                      </w:p>
                    </w:txbxContent>
                  </v:textbox>
                </v:rect>
                <v:rect id="Rectangle 146" style="position:absolute;width:5039;height:1310;left:3178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539 585</w:t>
                        </w:r>
                      </w:p>
                    </w:txbxContent>
                  </v:textbox>
                </v:rect>
                <v:rect id="Rectangle 147" style="position:absolute;width:6977;height:1310;left:47885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51 050 944</w:t>
                        </w:r>
                      </w:p>
                    </w:txbxContent>
                  </v:textbox>
                </v:rect>
                <v:rect id="Rectangle 148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2513" style="position:absolute;width:5039;height:1310;left:1701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131 105</w:t>
                        </w:r>
                      </w:p>
                    </w:txbxContent>
                  </v:textbox>
                </v:rect>
                <v:rect id="Rectangle 2514" style="position:absolute;width:387;height:1310;left:20799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style="position:absolute;width:387;height:1310;left:17010;top:13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6202;height:1310;left:31685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3 014 614</w:t>
                        </w:r>
                      </w:p>
                    </w:txbxContent>
                  </v:textbox>
                </v:rect>
                <v:rect id="Rectangle 152" style="position:absolute;width:6977;height:1310;left:47885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98 197 009</w:t>
                        </w:r>
                      </w:p>
                    </w:txbxContent>
                  </v:textbox>
                </v:rect>
                <v:rect id="Rectangle 153" style="position:absolute;width:14457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4" style="position:absolute;width:6676;height:1429;left:1477;top:19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5" style="position:absolute;width:4264;height:1310;left:17010;top:17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48 366</w:t>
                        </w:r>
                      </w:p>
                    </w:txbxContent>
                  </v:textbox>
                </v:rect>
                <v:rect id="Rectangle 156" style="position:absolute;width:6977;height:1310;left:46551;top:17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49 818 798</w:t>
                        </w:r>
                      </w:p>
                    </w:txbxContent>
                  </v:textbox>
                </v:rect>
                <v:rect id="Rectangle 157" style="position:absolute;width:387;height:1310;left:46551;top:19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55586" w:rsidRDefault="000F737B">
      <w:pPr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A55586" w:rsidRDefault="000F737B">
      <w:pPr>
        <w:ind w:left="295"/>
      </w:pPr>
      <w:r>
        <w:t>Pour rappel, la prise de rendez-vous est possible :</w:t>
      </w:r>
    </w:p>
    <w:p w:rsidR="00A55586" w:rsidRDefault="000F737B">
      <w:pPr>
        <w:numPr>
          <w:ilvl w:val="0"/>
          <w:numId w:val="1"/>
        </w:numPr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A55586" w:rsidRDefault="000F737B">
      <w:pPr>
        <w:numPr>
          <w:ilvl w:val="0"/>
          <w:numId w:val="1"/>
        </w:numPr>
        <w:spacing w:after="0" w:line="452" w:lineRule="auto"/>
        <w:ind w:hanging="113"/>
      </w:pPr>
      <w:r>
        <w:lastRenderedPageBreak/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</w:t>
      </w:r>
    </w:p>
    <w:p w:rsidR="00A55586" w:rsidRDefault="000F737B">
      <w:pPr>
        <w:numPr>
          <w:ilvl w:val="0"/>
          <w:numId w:val="1"/>
        </w:numPr>
        <w:ind w:hanging="113"/>
      </w:pPr>
      <w:r>
        <w:t xml:space="preserve">Via les dispositifs locaux mis à disposition pour aider à la prise de rendez-vous ; </w:t>
      </w:r>
    </w:p>
    <w:p w:rsidR="00A55586" w:rsidRDefault="000F737B">
      <w:pPr>
        <w:numPr>
          <w:ilvl w:val="0"/>
          <w:numId w:val="1"/>
        </w:numPr>
        <w:spacing w:after="15" w:line="452" w:lineRule="auto"/>
        <w:ind w:hanging="113"/>
      </w:pPr>
      <w:r>
        <w:t>En cas de difficulté, via le numéro vert nationa</w:t>
      </w:r>
      <w:r>
        <w:t xml:space="preserve">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A55586" w:rsidRDefault="000F737B">
      <w:pPr>
        <w:spacing w:after="58"/>
        <w:ind w:left="300" w:firstLine="0"/>
        <w:jc w:val="left"/>
      </w:pPr>
      <w:r>
        <w:rPr>
          <w:sz w:val="26"/>
        </w:rPr>
        <w:t xml:space="preserve"> </w:t>
      </w:r>
    </w:p>
    <w:p w:rsidR="00A55586" w:rsidRDefault="000F737B">
      <w:pPr>
        <w:spacing w:after="182"/>
        <w:ind w:left="300" w:firstLine="0"/>
        <w:jc w:val="center"/>
      </w:pPr>
      <w:r>
        <w:rPr>
          <w:b/>
          <w:u w:val="single" w:color="393939"/>
        </w:rPr>
        <w:t>Ouverture de la campa</w:t>
      </w:r>
      <w:r>
        <w:rPr>
          <w:b/>
        </w:rPr>
        <w:t>g</w:t>
      </w:r>
      <w:r>
        <w:rPr>
          <w:b/>
          <w:u w:val="single" w:color="393939"/>
        </w:rPr>
        <w:t>ne de rappel depuis le 12 septembre</w:t>
      </w:r>
    </w:p>
    <w:p w:rsidR="00A55586" w:rsidRDefault="000F737B">
      <w:pPr>
        <w:spacing w:after="58"/>
        <w:ind w:left="300" w:firstLine="0"/>
        <w:jc w:val="center"/>
      </w:pPr>
      <w:r>
        <w:rPr>
          <w:sz w:val="26"/>
        </w:rPr>
        <w:t xml:space="preserve"> </w:t>
      </w:r>
    </w:p>
    <w:p w:rsidR="00A55586" w:rsidRDefault="000F737B">
      <w:pPr>
        <w:spacing w:after="15" w:line="452" w:lineRule="auto"/>
        <w:ind w:left="295"/>
      </w:pPr>
      <w:r>
        <w:t>Suite aux annonces du Président de la République en août 2021, la campagne de rappel de vaccination anti-</w:t>
      </w:r>
      <w:proofErr w:type="spellStart"/>
      <w:r>
        <w:t>covid</w:t>
      </w:r>
      <w:proofErr w:type="spellEnd"/>
      <w:r>
        <w:t xml:space="preserve"> a débuté le 12 septembre 2021 pour certaines populations prioritaires particulièrement vulnérables.</w:t>
      </w:r>
    </w:p>
    <w:p w:rsidR="00A55586" w:rsidRDefault="000F737B">
      <w:pPr>
        <w:spacing w:after="58"/>
        <w:ind w:left="300" w:firstLine="0"/>
        <w:jc w:val="left"/>
      </w:pPr>
      <w:r>
        <w:rPr>
          <w:sz w:val="26"/>
        </w:rPr>
        <w:t xml:space="preserve"> </w:t>
      </w:r>
    </w:p>
    <w:p w:rsidR="00A55586" w:rsidRDefault="000F737B">
      <w:pPr>
        <w:ind w:left="295"/>
      </w:pPr>
      <w:r>
        <w:t>Les populations éligibles à un rappel vacci</w:t>
      </w:r>
      <w:r>
        <w:t xml:space="preserve">nal dès le mois de septembre 2021 sont les suivantes : </w:t>
      </w:r>
    </w:p>
    <w:p w:rsidR="00A55586" w:rsidRDefault="000F737B">
      <w:pPr>
        <w:numPr>
          <w:ilvl w:val="0"/>
          <w:numId w:val="1"/>
        </w:numPr>
        <w:ind w:hanging="113"/>
      </w:pPr>
      <w:r>
        <w:t xml:space="preserve">Les résidents des EHPAD et des USLD ; </w:t>
      </w:r>
    </w:p>
    <w:p w:rsidR="00A55586" w:rsidRDefault="000F737B">
      <w:pPr>
        <w:numPr>
          <w:ilvl w:val="0"/>
          <w:numId w:val="1"/>
        </w:numPr>
        <w:ind w:hanging="113"/>
      </w:pPr>
      <w:r>
        <w:t xml:space="preserve">Les personnes de plus de 65 ans ; </w:t>
      </w:r>
    </w:p>
    <w:p w:rsidR="00A55586" w:rsidRDefault="000F737B">
      <w:pPr>
        <w:numPr>
          <w:ilvl w:val="0"/>
          <w:numId w:val="1"/>
        </w:numPr>
        <w:ind w:hanging="113"/>
      </w:pPr>
      <w:r>
        <w:t xml:space="preserve">Les personnes à très haut risque de forme grave ; </w:t>
      </w:r>
    </w:p>
    <w:p w:rsidR="00A55586" w:rsidRDefault="000F737B">
      <w:pPr>
        <w:numPr>
          <w:ilvl w:val="0"/>
          <w:numId w:val="1"/>
        </w:numPr>
        <w:spacing w:after="0" w:line="452" w:lineRule="auto"/>
        <w:ind w:hanging="113"/>
      </w:pPr>
      <w:r>
        <w:t>Les personnes présentant des pathologies facteurs de risque de forme grave,</w:t>
      </w:r>
      <w:r>
        <w:t xml:space="preserve"> selon la classification établie par </w:t>
      </w:r>
      <w:proofErr w:type="spellStart"/>
      <w:r>
        <w:t>laHaute</w:t>
      </w:r>
      <w:proofErr w:type="spellEnd"/>
      <w:r>
        <w:t xml:space="preserve"> Autorité de Santé ;</w:t>
      </w:r>
    </w:p>
    <w:p w:rsidR="00A55586" w:rsidRDefault="000F737B">
      <w:pPr>
        <w:numPr>
          <w:ilvl w:val="0"/>
          <w:numId w:val="1"/>
        </w:numPr>
        <w:ind w:hanging="113"/>
      </w:pPr>
      <w:r>
        <w:t xml:space="preserve">Les personnes sévèrement immunodéprimées ; </w:t>
      </w:r>
    </w:p>
    <w:p w:rsidR="00A55586" w:rsidRDefault="000F737B">
      <w:pPr>
        <w:numPr>
          <w:ilvl w:val="0"/>
          <w:numId w:val="1"/>
        </w:numPr>
        <w:ind w:hanging="113"/>
      </w:pPr>
      <w:r>
        <w:t>Les personnes ayant reçu le vaccin Covid-19 Janssen.</w:t>
      </w:r>
    </w:p>
    <w:p w:rsidR="00A55586" w:rsidRDefault="000F737B">
      <w:pPr>
        <w:spacing w:after="0" w:line="452" w:lineRule="auto"/>
        <w:ind w:left="295"/>
      </w:pPr>
      <w:r>
        <w:t>Pour les quatre premiers groupes de personnes, le Conseil d’orientation de la stratégie vaccin</w:t>
      </w:r>
      <w:r>
        <w:t>ale (COSV) dans son avis du 19 août 2021 et la Haute Autorité de Santé dans son avis du 23 août 2021 recommandent un délai d’au moins 6 mois entre la primo-vaccination complète et l’administration de la dose de rappel. Concrètement, les personnes ayant été</w:t>
      </w:r>
      <w:r>
        <w:t xml:space="preserve"> primo vaccinées selon un schéma à deux doses, recevront leur dose de rappel (ou troisième dose) à partir de six mois après la deuxième dose. </w:t>
      </w:r>
    </w:p>
    <w:p w:rsidR="00A55586" w:rsidRDefault="000F737B">
      <w:pPr>
        <w:spacing w:after="0" w:line="452" w:lineRule="auto"/>
        <w:ind w:left="295"/>
      </w:pPr>
      <w:r>
        <w:t>Pour les patients sévèrement immunodéprimés, conformément à l’avis du COSV, l’administration d’une dose de rappel</w:t>
      </w:r>
      <w:r>
        <w:t xml:space="preserve"> peut être réalisée dans un délai inférieur à 6 mois (mais d’au moins 3 mois), dès lors qu’il est jugé par l’équipe médicale que la quatrième dose permettrait d’améliorer la réponse immunitaire. </w:t>
      </w:r>
    </w:p>
    <w:p w:rsidR="00A55586" w:rsidRDefault="000F737B">
      <w:pPr>
        <w:spacing w:after="0" w:line="452" w:lineRule="auto"/>
        <w:ind w:left="295"/>
      </w:pPr>
      <w:r>
        <w:t>Pour les personnes ayant reçu le vaccin Covid-19 Janssen, la</w:t>
      </w:r>
      <w:r>
        <w:t xml:space="preserve"> Haute Autorité de Santé recommande un délai minimal de 4 semaines entre la primo-vaccination et la dose de rappel.</w:t>
      </w:r>
    </w:p>
    <w:p w:rsidR="00A55586" w:rsidRDefault="000F737B">
      <w:pPr>
        <w:spacing w:after="0" w:line="452" w:lineRule="auto"/>
        <w:ind w:left="295"/>
      </w:pPr>
      <w:r>
        <w:t>A la suite de l’avis de la Haute Autorité de Santé du 5 octobre 2021, de nouvelles populations sont désormais concernées par le rappel vacci</w:t>
      </w:r>
      <w:r>
        <w:t>nal, 6 mois minimum après leur primo-vaccination complète :</w:t>
      </w:r>
    </w:p>
    <w:p w:rsidR="00A55586" w:rsidRDefault="000F737B">
      <w:pPr>
        <w:numPr>
          <w:ilvl w:val="0"/>
          <w:numId w:val="2"/>
        </w:numPr>
        <w:spacing w:after="0" w:line="452" w:lineRule="auto"/>
        <w:ind w:hanging="113"/>
      </w:pPr>
      <w:proofErr w:type="gramStart"/>
      <w:r>
        <w:t>les</w:t>
      </w:r>
      <w:proofErr w:type="gramEnd"/>
      <w:r>
        <w:t xml:space="preserve"> professionnels de santé, l'ensemble des salariés du secteurs de la santé et du secteur médico-social, les aides à domicile intervenant auprès de personnes vulnérables, les professionnels du tr</w:t>
      </w:r>
      <w:r>
        <w:t>ansport sanitaire et les pompiers, quel que soit leur âge</w:t>
      </w:r>
    </w:p>
    <w:p w:rsidR="00A55586" w:rsidRDefault="000F737B">
      <w:pPr>
        <w:numPr>
          <w:ilvl w:val="0"/>
          <w:numId w:val="2"/>
        </w:numPr>
        <w:ind w:hanging="113"/>
      </w:pPr>
      <w:proofErr w:type="gramStart"/>
      <w:r>
        <w:t>les</w:t>
      </w:r>
      <w:proofErr w:type="gramEnd"/>
      <w:r>
        <w:t xml:space="preserve"> proches (de plus de 18 ans) de personnes immunodéprimées</w:t>
      </w:r>
    </w:p>
    <w:p w:rsidR="00A55586" w:rsidRDefault="000F737B">
      <w:pPr>
        <w:spacing w:after="152"/>
        <w:ind w:left="300" w:firstLine="0"/>
        <w:jc w:val="left"/>
      </w:pPr>
      <w:r>
        <w:t xml:space="preserve"> </w:t>
      </w:r>
    </w:p>
    <w:p w:rsidR="00A55586" w:rsidRDefault="000F737B">
      <w:pPr>
        <w:spacing w:after="15" w:line="452" w:lineRule="auto"/>
        <w:ind w:left="295"/>
      </w:pPr>
      <w:r>
        <w:t>Le rappel doit être fait avec le vaccin Pfizer de manière indifférenciée quel que soit le vaccin utilisé pour la primovaccination.</w:t>
      </w:r>
    </w:p>
    <w:p w:rsidR="00A55586" w:rsidRDefault="000F737B">
      <w:pPr>
        <w:spacing w:after="0"/>
        <w:ind w:left="300" w:firstLine="0"/>
        <w:jc w:val="left"/>
      </w:pPr>
      <w:r>
        <w:rPr>
          <w:sz w:val="26"/>
        </w:rPr>
        <w:t xml:space="preserve"> </w:t>
      </w:r>
    </w:p>
    <w:p w:rsidR="00A55586" w:rsidRDefault="000F737B">
      <w:pPr>
        <w:spacing w:after="58"/>
        <w:ind w:left="0" w:right="4542" w:firstLine="0"/>
        <w:jc w:val="right"/>
      </w:pPr>
      <w:r>
        <w:rPr>
          <w:sz w:val="26"/>
        </w:rPr>
        <w:t xml:space="preserve"> </w:t>
      </w:r>
    </w:p>
    <w:p w:rsidR="00A55586" w:rsidRDefault="000F737B">
      <w:pPr>
        <w:ind w:left="300" w:firstLine="0"/>
        <w:jc w:val="left"/>
      </w:pPr>
      <w:r>
        <w:t xml:space="preserve"> </w:t>
      </w:r>
    </w:p>
    <w:p w:rsidR="00A55586" w:rsidRDefault="000F737B">
      <w:pPr>
        <w:spacing w:after="0"/>
        <w:ind w:left="300" w:firstLine="0"/>
        <w:jc w:val="left"/>
      </w:pPr>
      <w:r>
        <w:lastRenderedPageBreak/>
        <w:t xml:space="preserve"> </w:t>
      </w:r>
    </w:p>
    <w:p w:rsidR="00A55586" w:rsidRDefault="000F737B">
      <w:pPr>
        <w:spacing w:after="0"/>
        <w:ind w:left="308" w:right="-7" w:firstLine="0"/>
        <w:jc w:val="left"/>
      </w:pPr>
      <w:r>
        <w:rPr>
          <w:noProof/>
        </w:rPr>
        <w:drawing>
          <wp:inline distT="0" distB="0" distL="0" distR="0">
            <wp:extent cx="5812951" cy="8719426"/>
            <wp:effectExtent l="0" t="0" r="0" b="0"/>
            <wp:docPr id="319" name="Picture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7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86" w:rsidRDefault="000F737B">
      <w:pPr>
        <w:spacing w:after="0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86" w:rsidRDefault="000F737B">
      <w:pPr>
        <w:spacing w:after="1325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86" w:rsidRDefault="000F737B">
      <w:pPr>
        <w:spacing w:after="332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A55586" w:rsidRDefault="000F737B">
      <w:pPr>
        <w:spacing w:after="307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A55586" w:rsidRDefault="000F737B">
      <w:pPr>
        <w:spacing w:after="0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6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A555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38"/>
      <w:pgMar w:top="580" w:right="1362" w:bottom="717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7B" w:rsidRDefault="000F737B">
      <w:pPr>
        <w:spacing w:after="0" w:line="240" w:lineRule="auto"/>
      </w:pPr>
      <w:r>
        <w:separator/>
      </w:r>
    </w:p>
  </w:endnote>
  <w:endnote w:type="continuationSeparator" w:id="0">
    <w:p w:rsidR="000F737B" w:rsidRDefault="000F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86" w:rsidRDefault="000F737B">
    <w:pPr>
      <w:spacing w:after="0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5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86" w:rsidRDefault="000F737B">
    <w:pPr>
      <w:spacing w:after="0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6E4E" w:rsidRPr="000B6E4E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0B6E4E" w:rsidRPr="000B6E4E">
      <w:rPr>
        <w:noProof/>
        <w:color w:val="000000"/>
        <w:sz w:val="16"/>
      </w:rPr>
      <w:t>5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86" w:rsidRDefault="000F737B">
    <w:pPr>
      <w:spacing w:after="0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5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7B" w:rsidRDefault="000F737B">
      <w:pPr>
        <w:spacing w:after="0" w:line="240" w:lineRule="auto"/>
      </w:pPr>
      <w:r>
        <w:separator/>
      </w:r>
    </w:p>
  </w:footnote>
  <w:footnote w:type="continuationSeparator" w:id="0">
    <w:p w:rsidR="000F737B" w:rsidRDefault="000F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86" w:rsidRDefault="000F737B">
    <w:pPr>
      <w:spacing w:after="0"/>
      <w:ind w:left="-554" w:firstLine="0"/>
      <w:jc w:val="left"/>
    </w:pPr>
    <w:r>
      <w:rPr>
        <w:color w:val="000000"/>
        <w:sz w:val="16"/>
      </w:rPr>
      <w:t>23/10/2021 19:10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86" w:rsidRDefault="000F737B">
    <w:pPr>
      <w:spacing w:after="0"/>
      <w:ind w:left="-554" w:firstLine="0"/>
      <w:jc w:val="left"/>
    </w:pPr>
    <w:r>
      <w:rPr>
        <w:color w:val="000000"/>
        <w:sz w:val="16"/>
      </w:rPr>
      <w:t>23/10/2021 19:10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86" w:rsidRDefault="000F737B">
    <w:pPr>
      <w:spacing w:after="0"/>
      <w:ind w:left="-554" w:firstLine="0"/>
      <w:jc w:val="left"/>
    </w:pPr>
    <w:r>
      <w:rPr>
        <w:color w:val="000000"/>
        <w:sz w:val="16"/>
      </w:rPr>
      <w:t>23/10/2021 19:10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2E89"/>
    <w:multiLevelType w:val="hybridMultilevel"/>
    <w:tmpl w:val="F7B6AAEA"/>
    <w:lvl w:ilvl="0" w:tplc="471C72D4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9C7F0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0AB2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4A8A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CC0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5820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78E4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DA96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A8DD8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4A166F"/>
    <w:multiLevelType w:val="hybridMultilevel"/>
    <w:tmpl w:val="C0446F40"/>
    <w:lvl w:ilvl="0" w:tplc="7FA45188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8CD7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3C301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4A44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2E59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0470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1401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3CE7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32267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86"/>
    <w:rsid w:val="000B6E4E"/>
    <w:rsid w:val="000F737B"/>
    <w:rsid w:val="00A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515FC-6DB8-467C-B969-168D2934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7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pp.sarbacane.com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image" Target="media/image0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</Words>
  <Characters>3488</Characters>
  <Application>Microsoft Office Word</Application>
  <DocSecurity>0</DocSecurity>
  <Lines>29</Lines>
  <Paragraphs>8</Paragraphs>
  <ScaleCrop>false</ScaleCrop>
  <Company>PPT/DSI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2021-10-23T17:17:00Z</dcterms:created>
  <dcterms:modified xsi:type="dcterms:W3CDTF">2021-10-23T17:17:00Z</dcterms:modified>
</cp:coreProperties>
</file>