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29" w:rsidRDefault="003C6F29" w:rsidP="000B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FD8" w:rsidRPr="0023753B" w:rsidRDefault="00D3285B" w:rsidP="000B6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ATTESTATION</w:t>
      </w:r>
      <w:r w:rsidR="00837FD8" w:rsidRPr="0023753B">
        <w:rPr>
          <w:rFonts w:ascii="Times New Roman" w:hAnsi="Times New Roman" w:cs="Times New Roman"/>
          <w:b/>
          <w:sz w:val="24"/>
          <w:szCs w:val="24"/>
        </w:rPr>
        <w:t xml:space="preserve"> DE CONFORMITE RELATIF A LA DEMANDE D’AGREMENT POUR LES SOCIETES DE TELECONSULTATION</w:t>
      </w:r>
    </w:p>
    <w:p w:rsidR="00837FD8" w:rsidRDefault="00114058" w:rsidP="000B6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le code de la santé publique et notamment ses articles L.</w:t>
      </w:r>
      <w:r w:rsidRPr="00114058">
        <w:rPr>
          <w:rFonts w:ascii="Times New Roman" w:hAnsi="Times New Roman" w:cs="Times New Roman"/>
          <w:sz w:val="24"/>
          <w:szCs w:val="24"/>
        </w:rPr>
        <w:t xml:space="preserve"> 4081-1</w:t>
      </w:r>
      <w:r>
        <w:rPr>
          <w:rFonts w:ascii="Times New Roman" w:hAnsi="Times New Roman" w:cs="Times New Roman"/>
          <w:sz w:val="24"/>
          <w:szCs w:val="24"/>
        </w:rPr>
        <w:t xml:space="preserve"> à L. 4081-4 et D.4081-1 à </w:t>
      </w:r>
      <w:bookmarkStart w:id="0" w:name="_Hlk153898772"/>
      <w:r>
        <w:rPr>
          <w:rFonts w:ascii="Times New Roman" w:hAnsi="Times New Roman" w:cs="Times New Roman"/>
          <w:sz w:val="24"/>
          <w:szCs w:val="24"/>
        </w:rPr>
        <w:t>D.4081-4 </w:t>
      </w:r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23753B" w:rsidRDefault="00837FD8" w:rsidP="000B6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37FD8">
        <w:rPr>
          <w:rFonts w:ascii="Times New Roman" w:hAnsi="Times New Roman" w:cs="Times New Roman"/>
          <w:sz w:val="24"/>
          <w:szCs w:val="24"/>
        </w:rPr>
        <w:t>Conformémen</w:t>
      </w:r>
      <w:r>
        <w:rPr>
          <w:rFonts w:ascii="Times New Roman" w:hAnsi="Times New Roman" w:cs="Times New Roman"/>
          <w:sz w:val="24"/>
          <w:szCs w:val="24"/>
        </w:rPr>
        <w:t xml:space="preserve">t aux articles </w:t>
      </w:r>
      <w:r w:rsidRPr="00837FD8">
        <w:rPr>
          <w:rFonts w:ascii="Times New Roman" w:hAnsi="Times New Roman" w:cs="Times New Roman"/>
          <w:sz w:val="24"/>
          <w:szCs w:val="24"/>
        </w:rPr>
        <w:t xml:space="preserve">D. 4081-1 </w:t>
      </w:r>
      <w:r>
        <w:rPr>
          <w:rFonts w:ascii="Times New Roman" w:hAnsi="Times New Roman" w:cs="Times New Roman"/>
          <w:sz w:val="24"/>
          <w:szCs w:val="24"/>
        </w:rPr>
        <w:t>et D</w:t>
      </w:r>
      <w:r w:rsidRPr="00837FD8">
        <w:rPr>
          <w:rFonts w:ascii="Times New Roman" w:hAnsi="Times New Roman" w:cs="Times New Roman"/>
          <w:sz w:val="24"/>
          <w:szCs w:val="24"/>
        </w:rPr>
        <w:t>. 4081-2</w:t>
      </w:r>
      <w:r w:rsidR="0023753B">
        <w:rPr>
          <w:rFonts w:ascii="Times New Roman" w:hAnsi="Times New Roman" w:cs="Times New Roman"/>
          <w:sz w:val="24"/>
          <w:szCs w:val="24"/>
        </w:rPr>
        <w:t xml:space="preserve"> du code de la santé publique</w:t>
      </w:r>
      <w:r>
        <w:rPr>
          <w:rFonts w:ascii="Times New Roman" w:hAnsi="Times New Roman" w:cs="Times New Roman"/>
          <w:sz w:val="24"/>
          <w:szCs w:val="24"/>
        </w:rPr>
        <w:t xml:space="preserve">, créés par le décret </w:t>
      </w:r>
      <w:r w:rsidRPr="00837FD8">
        <w:rPr>
          <w:rFonts w:ascii="Times New Roman" w:hAnsi="Times New Roman" w:cs="Times New Roman"/>
          <w:sz w:val="24"/>
          <w:szCs w:val="24"/>
        </w:rPr>
        <w:t>relatif à la régulation des sociétés de téléconsultation délivrant des soins remboursables par l’assurance maladie</w:t>
      </w:r>
      <w:r w:rsidR="00602734">
        <w:rPr>
          <w:rFonts w:ascii="Times New Roman" w:hAnsi="Times New Roman" w:cs="Times New Roman"/>
          <w:sz w:val="24"/>
          <w:szCs w:val="24"/>
        </w:rPr>
        <w:t xml:space="preserve"> </w:t>
      </w:r>
      <w:r w:rsidR="009F41E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pour obtenir un agrémen</w:t>
      </w:r>
      <w:r w:rsidR="000B6E1C">
        <w:rPr>
          <w:rFonts w:ascii="Times New Roman" w:hAnsi="Times New Roman" w:cs="Times New Roman"/>
          <w:sz w:val="24"/>
          <w:szCs w:val="24"/>
        </w:rPr>
        <w:t>t, la société demanderesse doit</w:t>
      </w:r>
      <w:r>
        <w:rPr>
          <w:rFonts w:ascii="Times New Roman" w:hAnsi="Times New Roman" w:cs="Times New Roman"/>
          <w:sz w:val="24"/>
          <w:szCs w:val="24"/>
        </w:rPr>
        <w:t xml:space="preserve"> notamment transmettre au </w:t>
      </w:r>
      <w:r w:rsidR="00D3285B">
        <w:rPr>
          <w:rFonts w:ascii="Times New Roman" w:hAnsi="Times New Roman" w:cs="Times New Roman"/>
          <w:sz w:val="24"/>
          <w:szCs w:val="24"/>
        </w:rPr>
        <w:t>ministère chargé de la santé une attestation de conformité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FD8" w:rsidRDefault="00D3285B" w:rsidP="000B6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Cette attestation </w:t>
      </w:r>
      <w:r w:rsidR="00837FD8">
        <w:rPr>
          <w:rFonts w:ascii="Times New Roman" w:hAnsi="Times New Roman" w:cs="Times New Roman"/>
          <w:sz w:val="24"/>
          <w:szCs w:val="24"/>
        </w:rPr>
        <w:t xml:space="preserve">de conformité est à transmettre, avec le reste des documents pour solliciter l’agrément pour les sociétés de téléconsultation  à :  </w:t>
      </w:r>
      <w:hyperlink r:id="rId8" w:history="1">
        <w:r w:rsidR="00837FD8" w:rsidRPr="00837FD8">
          <w:rPr>
            <w:rStyle w:val="Lienhypertexte"/>
            <w:b/>
            <w:sz w:val="32"/>
            <w:lang w:eastAsia="fr-FR"/>
          </w:rPr>
          <w:t>agrement-stlc@sante.gouv.fr</w:t>
        </w:r>
      </w:hyperlink>
    </w:p>
    <w:p w:rsidR="00837FD8" w:rsidRPr="00837FD8" w:rsidRDefault="00837FD8" w:rsidP="000B6E1C">
      <w:pPr>
        <w:jc w:val="both"/>
        <w:rPr>
          <w:b/>
          <w:sz w:val="32"/>
          <w:lang w:eastAsia="fr-FR"/>
        </w:rPr>
      </w:pPr>
      <w:r w:rsidRPr="00837FD8">
        <w:rPr>
          <w:rFonts w:ascii="Times New Roman" w:hAnsi="Times New Roman" w:cs="Times New Roman"/>
          <w:sz w:val="24"/>
          <w:szCs w:val="24"/>
        </w:rPr>
        <w:t xml:space="preserve">Mme / M. </w:t>
      </w:r>
      <w:r>
        <w:rPr>
          <w:b/>
          <w:sz w:val="32"/>
          <w:lang w:eastAsia="fr-FR"/>
        </w:rPr>
        <w:t xml:space="preserve">--------------------------------------------------------------------------------------------------------------------------------------------------, </w:t>
      </w:r>
      <w:r w:rsidRPr="00837FD8">
        <w:rPr>
          <w:rFonts w:ascii="Times New Roman" w:hAnsi="Times New Roman" w:cs="Times New Roman"/>
          <w:sz w:val="24"/>
          <w:szCs w:val="24"/>
        </w:rPr>
        <w:t>représentant légal de la société</w:t>
      </w:r>
      <w:r>
        <w:rPr>
          <w:b/>
          <w:sz w:val="32"/>
          <w:lang w:eastAsia="fr-FR"/>
        </w:rPr>
        <w:t xml:space="preserve"> ---------------------------------------------------------------------------------------------------------------------------------------------------------------------</w:t>
      </w:r>
      <w:r w:rsidR="00602734">
        <w:rPr>
          <w:b/>
          <w:sz w:val="32"/>
          <w:lang w:eastAsia="fr-FR"/>
        </w:rPr>
        <w:t>------------</w:t>
      </w:r>
    </w:p>
    <w:p w:rsidR="00837FD8" w:rsidRPr="00D3285B" w:rsidRDefault="00D3285B" w:rsidP="000B6E1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29">
        <w:rPr>
          <w:rFonts w:ascii="Times New Roman" w:hAnsi="Times New Roman" w:cs="Times New Roman"/>
          <w:b/>
          <w:sz w:val="24"/>
          <w:szCs w:val="24"/>
        </w:rPr>
        <w:t>C</w:t>
      </w:r>
      <w:r w:rsidR="00837FD8" w:rsidRPr="003C6F29">
        <w:rPr>
          <w:rFonts w:ascii="Times New Roman" w:hAnsi="Times New Roman" w:cs="Times New Roman"/>
          <w:b/>
          <w:sz w:val="24"/>
          <w:szCs w:val="24"/>
        </w:rPr>
        <w:t>ertifie</w:t>
      </w:r>
      <w:r>
        <w:rPr>
          <w:rFonts w:ascii="Times New Roman" w:hAnsi="Times New Roman" w:cs="Times New Roman"/>
          <w:b/>
          <w:sz w:val="24"/>
          <w:szCs w:val="24"/>
        </w:rPr>
        <w:t xml:space="preserve"> à s’engager à satisfaire : </w:t>
      </w:r>
      <w:r w:rsidR="00837FD8" w:rsidRPr="003C6F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285B" w:rsidRPr="00D3285B" w:rsidRDefault="000B6E1C" w:rsidP="000B6E1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3285B" w:rsidRPr="00D3285B">
        <w:rPr>
          <w:rFonts w:ascii="Times New Roman" w:hAnsi="Times New Roman" w:cs="Times New Roman"/>
          <w:sz w:val="24"/>
          <w:szCs w:val="24"/>
        </w:rPr>
        <w:t>ux conditions prévue</w:t>
      </w:r>
      <w:r w:rsidR="00D3285B">
        <w:rPr>
          <w:rFonts w:ascii="Times New Roman" w:hAnsi="Times New Roman" w:cs="Times New Roman"/>
          <w:sz w:val="24"/>
          <w:szCs w:val="24"/>
        </w:rPr>
        <w:t xml:space="preserve">s à </w:t>
      </w:r>
      <w:hyperlink r:id="rId9" w:history="1">
        <w:r w:rsidR="00D3285B" w:rsidRPr="000B6E1C">
          <w:rPr>
            <w:rStyle w:val="Lienhypertexte"/>
            <w:rFonts w:ascii="Times New Roman" w:hAnsi="Times New Roman" w:cs="Times New Roman"/>
            <w:sz w:val="24"/>
            <w:szCs w:val="24"/>
          </w:rPr>
          <w:t>l’article L. 4081-2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du code de la santé publique </w:t>
      </w:r>
      <w:r w:rsidR="00D73869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="00D32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85B" w:rsidRDefault="00D3285B" w:rsidP="000B6E1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D3285B" w:rsidRPr="00D3285B" w:rsidRDefault="00D3285B" w:rsidP="000B6E1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85B">
        <w:rPr>
          <w:rFonts w:ascii="Times New Roman" w:hAnsi="Times New Roman" w:cs="Times New Roman"/>
          <w:b/>
          <w:sz w:val="24"/>
          <w:szCs w:val="24"/>
        </w:rPr>
        <w:t xml:space="preserve">Certifie à s’engager à </w:t>
      </w:r>
      <w:r>
        <w:rPr>
          <w:rFonts w:ascii="Times New Roman" w:hAnsi="Times New Roman" w:cs="Times New Roman"/>
          <w:b/>
          <w:sz w:val="24"/>
          <w:szCs w:val="24"/>
        </w:rPr>
        <w:t>mettre en place les conditions nécessaires au respect de l’article L 4081-4</w:t>
      </w:r>
      <w:r w:rsidRPr="00D3285B">
        <w:rPr>
          <w:rFonts w:ascii="Times New Roman" w:hAnsi="Times New Roman" w:cs="Times New Roman"/>
          <w:b/>
          <w:sz w:val="24"/>
          <w:szCs w:val="24"/>
        </w:rPr>
        <w:t xml:space="preserve"> :  </w:t>
      </w:r>
    </w:p>
    <w:p w:rsidR="00C3783B" w:rsidRDefault="00D3285B" w:rsidP="000B6E1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85B">
        <w:rPr>
          <w:rFonts w:ascii="Times New Roman" w:hAnsi="Times New Roman" w:cs="Times New Roman"/>
          <w:sz w:val="24"/>
          <w:szCs w:val="24"/>
        </w:rPr>
        <w:t>les règles de prise en charge par l’assurance maladie obligatoire des téléconsultations fixées par la convention mentionnée à l’article L. 162-5 du code de la sécurité sociale</w:t>
      </w:r>
      <w:r w:rsidR="00F65393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Pr="00D3285B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285B" w:rsidRDefault="00D3285B" w:rsidP="000B6E1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85B">
        <w:rPr>
          <w:rFonts w:ascii="Times New Roman" w:hAnsi="Times New Roman" w:cs="Times New Roman"/>
          <w:sz w:val="24"/>
          <w:szCs w:val="24"/>
        </w:rPr>
        <w:t>la présentation de la mention des informations mentionnées au I de l’article L. 1111-3-2</w:t>
      </w:r>
      <w:r w:rsidR="00F65393">
        <w:rPr>
          <w:rStyle w:val="Appelnotedebasde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du code de la santé publique</w:t>
      </w:r>
      <w:r w:rsidRPr="00D3285B">
        <w:rPr>
          <w:rFonts w:ascii="Times New Roman" w:hAnsi="Times New Roman" w:cs="Times New Roman"/>
          <w:sz w:val="24"/>
          <w:szCs w:val="24"/>
        </w:rPr>
        <w:t xml:space="preserve"> sur les sites internet de communication au public de la société ;</w:t>
      </w:r>
    </w:p>
    <w:p w:rsidR="00D3285B" w:rsidRDefault="00D3285B" w:rsidP="000B6E1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85B">
        <w:rPr>
          <w:rFonts w:ascii="Times New Roman" w:hAnsi="Times New Roman" w:cs="Times New Roman"/>
          <w:sz w:val="24"/>
          <w:szCs w:val="24"/>
        </w:rPr>
        <w:t>le référentiel de bonnes pratiques professionnelles relatives à la qualité et à l'accessibilité de la téléconsultation mentionné au 22° de l’article L. 161-37 du code de la sécurité sociale</w:t>
      </w:r>
      <w:r w:rsidR="00F65393">
        <w:rPr>
          <w:rStyle w:val="Appelnotedebasdep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 ; </w:t>
      </w:r>
    </w:p>
    <w:p w:rsidR="00A90531" w:rsidRDefault="00A90531" w:rsidP="000B6E1C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393" w:rsidRDefault="00F65393" w:rsidP="000B6E1C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393" w:rsidRDefault="00F65393" w:rsidP="000B6E1C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393" w:rsidRDefault="00F65393" w:rsidP="000B6E1C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E1C" w:rsidRDefault="000B6E1C" w:rsidP="000B6E1C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E6D" w:rsidRDefault="00412E6D" w:rsidP="00412E6D">
      <w:pPr>
        <w:pStyle w:val="Paragraphedeliste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53B" w:rsidRPr="00602734" w:rsidRDefault="00A90531" w:rsidP="000B6E1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734">
        <w:rPr>
          <w:rFonts w:ascii="Times New Roman" w:hAnsi="Times New Roman" w:cs="Times New Roman"/>
          <w:b/>
          <w:sz w:val="24"/>
          <w:szCs w:val="24"/>
        </w:rPr>
        <w:t>atteste</w:t>
      </w:r>
      <w:proofErr w:type="gramEnd"/>
      <w:r w:rsidRPr="00602734">
        <w:rPr>
          <w:rFonts w:ascii="Times New Roman" w:hAnsi="Times New Roman" w:cs="Times New Roman"/>
          <w:b/>
          <w:sz w:val="24"/>
          <w:szCs w:val="24"/>
        </w:rPr>
        <w:t xml:space="preserve"> avoir transmis au ministère chargé de la santé les pièces mentionnées à l’article D. 4081-1 du code de la santé publique :  </w:t>
      </w:r>
    </w:p>
    <w:p w:rsidR="00A90531" w:rsidRPr="00F65393" w:rsidRDefault="00A90531" w:rsidP="000B6E1C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734">
        <w:rPr>
          <w:rFonts w:ascii="Times New Roman" w:hAnsi="Times New Roman" w:cs="Times New Roman"/>
          <w:sz w:val="24"/>
          <w:szCs w:val="24"/>
        </w:rPr>
        <w:t>l</w:t>
      </w:r>
      <w:r w:rsidRPr="00F6539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65393">
        <w:rPr>
          <w:rFonts w:ascii="Times New Roman" w:hAnsi="Times New Roman" w:cs="Times New Roman"/>
          <w:sz w:val="24"/>
          <w:szCs w:val="24"/>
        </w:rPr>
        <w:t xml:space="preserve"> numéro SIRET de </w:t>
      </w:r>
      <w:r w:rsidR="00D3285B" w:rsidRPr="00F65393">
        <w:rPr>
          <w:rFonts w:ascii="Times New Roman" w:hAnsi="Times New Roman" w:cs="Times New Roman"/>
          <w:sz w:val="24"/>
          <w:szCs w:val="24"/>
        </w:rPr>
        <w:t>la</w:t>
      </w:r>
      <w:r w:rsidRPr="00F65393">
        <w:rPr>
          <w:rFonts w:ascii="Times New Roman" w:hAnsi="Times New Roman" w:cs="Times New Roman"/>
          <w:sz w:val="24"/>
          <w:szCs w:val="24"/>
        </w:rPr>
        <w:t xml:space="preserve"> société ;</w:t>
      </w:r>
    </w:p>
    <w:p w:rsidR="00D3285B" w:rsidRDefault="00D3285B" w:rsidP="000B6E1C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Pr="00D3285B">
        <w:rPr>
          <w:rFonts w:ascii="Times New Roman" w:hAnsi="Times New Roman" w:cs="Times New Roman"/>
          <w:sz w:val="24"/>
          <w:szCs w:val="24"/>
        </w:rPr>
        <w:t xml:space="preserve"> titre prévisionnel, la description de l’organisation mise en place par la société pour garantir le respect des exigences prévues au I de l’article L. 4081-3</w:t>
      </w:r>
      <w:r>
        <w:rPr>
          <w:rFonts w:ascii="Times New Roman" w:hAnsi="Times New Roman" w:cs="Times New Roman"/>
          <w:sz w:val="24"/>
          <w:szCs w:val="24"/>
        </w:rPr>
        <w:t xml:space="preserve"> du code de la santé publique</w:t>
      </w:r>
      <w:r w:rsidR="00F65393">
        <w:rPr>
          <w:rStyle w:val="Appelnotedebasdep"/>
          <w:rFonts w:ascii="Times New Roman" w:hAnsi="Times New Roman" w:cs="Times New Roman"/>
          <w:sz w:val="24"/>
          <w:szCs w:val="24"/>
        </w:rPr>
        <w:footnoteReference w:id="5"/>
      </w:r>
    </w:p>
    <w:p w:rsidR="003E45AB" w:rsidRPr="003E45AB" w:rsidRDefault="00A90531" w:rsidP="005225DC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5AB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3E45AB">
        <w:rPr>
          <w:rFonts w:ascii="Times New Roman" w:hAnsi="Times New Roman" w:cs="Times New Roman"/>
          <w:sz w:val="24"/>
          <w:szCs w:val="24"/>
        </w:rPr>
        <w:t xml:space="preserve"> certificat de conformité </w:t>
      </w:r>
      <w:r w:rsidR="003E45AB" w:rsidRPr="003E45AB">
        <w:rPr>
          <w:rFonts w:ascii="Times New Roman" w:hAnsi="Times New Roman" w:cs="Times New Roman"/>
          <w:sz w:val="24"/>
          <w:szCs w:val="24"/>
        </w:rPr>
        <w:t>au référentiel mentionné à l'article L. 1470-5</w:t>
      </w:r>
      <w:r w:rsidR="003E45AB">
        <w:rPr>
          <w:rFonts w:ascii="Times New Roman" w:hAnsi="Times New Roman" w:cs="Times New Roman"/>
          <w:sz w:val="24"/>
          <w:szCs w:val="24"/>
        </w:rPr>
        <w:t xml:space="preserve"> du code de la santé publique,</w:t>
      </w:r>
    </w:p>
    <w:p w:rsidR="00CB3956" w:rsidRPr="00602734" w:rsidRDefault="00CB3956" w:rsidP="000B6E1C">
      <w:pPr>
        <w:pStyle w:val="Paragraphedeliste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602734" w:rsidRDefault="00602734" w:rsidP="000B6E1C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F29" w:rsidRPr="003C6F29" w:rsidRDefault="003C6F29" w:rsidP="000B6E1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6F29">
        <w:rPr>
          <w:rFonts w:ascii="Times New Roman" w:hAnsi="Times New Roman" w:cs="Times New Roman"/>
          <w:b/>
          <w:sz w:val="24"/>
          <w:szCs w:val="24"/>
        </w:rPr>
        <w:t>m’engage</w:t>
      </w:r>
      <w:proofErr w:type="gramEnd"/>
      <w:r w:rsidRPr="003C6F29">
        <w:rPr>
          <w:rFonts w:ascii="Times New Roman" w:hAnsi="Times New Roman" w:cs="Times New Roman"/>
          <w:b/>
          <w:sz w:val="24"/>
          <w:szCs w:val="24"/>
        </w:rPr>
        <w:t xml:space="preserve"> à</w:t>
      </w:r>
      <w:r>
        <w:rPr>
          <w:rFonts w:ascii="Times New Roman" w:hAnsi="Times New Roman" w:cs="Times New Roman"/>
          <w:b/>
          <w:sz w:val="24"/>
          <w:szCs w:val="24"/>
        </w:rPr>
        <w:t> :</w:t>
      </w:r>
    </w:p>
    <w:p w:rsidR="00D3285B" w:rsidRDefault="003C6F29" w:rsidP="000B6E1C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F29">
        <w:rPr>
          <w:rFonts w:ascii="Times New Roman" w:hAnsi="Times New Roman" w:cs="Times New Roman"/>
          <w:sz w:val="24"/>
          <w:szCs w:val="24"/>
        </w:rPr>
        <w:t>tenir</w:t>
      </w:r>
      <w:proofErr w:type="gramEnd"/>
      <w:r w:rsidRPr="003C6F29">
        <w:rPr>
          <w:rFonts w:ascii="Times New Roman" w:hAnsi="Times New Roman" w:cs="Times New Roman"/>
          <w:sz w:val="24"/>
          <w:szCs w:val="24"/>
        </w:rPr>
        <w:t xml:space="preserve"> informé le ministère chargé de la santé </w:t>
      </w:r>
      <w:r w:rsidR="00D3285B">
        <w:rPr>
          <w:rFonts w:ascii="Times New Roman" w:hAnsi="Times New Roman" w:cs="Times New Roman"/>
          <w:sz w:val="24"/>
          <w:szCs w:val="24"/>
        </w:rPr>
        <w:t xml:space="preserve">dans un délai de 1 mois de tout </w:t>
      </w:r>
      <w:r w:rsidR="00D3285B" w:rsidRPr="00D3285B">
        <w:rPr>
          <w:rFonts w:ascii="Times New Roman" w:hAnsi="Times New Roman" w:cs="Times New Roman"/>
          <w:sz w:val="24"/>
          <w:szCs w:val="24"/>
        </w:rPr>
        <w:t xml:space="preserve"> changement substantiel affectant les éléments matériels </w:t>
      </w:r>
      <w:r w:rsidR="00D3285B">
        <w:rPr>
          <w:rFonts w:ascii="Times New Roman" w:hAnsi="Times New Roman" w:cs="Times New Roman"/>
          <w:sz w:val="24"/>
          <w:szCs w:val="24"/>
        </w:rPr>
        <w:t>transmis en vue de la demande d’agrément</w:t>
      </w:r>
      <w:r w:rsidR="00F65393">
        <w:rPr>
          <w:rFonts w:ascii="Times New Roman" w:hAnsi="Times New Roman" w:cs="Times New Roman"/>
          <w:sz w:val="24"/>
          <w:szCs w:val="24"/>
        </w:rPr>
        <w:t> ;</w:t>
      </w:r>
    </w:p>
    <w:p w:rsidR="00D73869" w:rsidRDefault="00D73869" w:rsidP="000B6E1C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transmettre au ministre de la santé, à sa demande, </w:t>
      </w:r>
      <w:r w:rsidRPr="00D73869">
        <w:rPr>
          <w:rFonts w:ascii="Times New Roman" w:hAnsi="Times New Roman" w:cs="Times New Roman"/>
          <w:sz w:val="24"/>
          <w:szCs w:val="24"/>
        </w:rPr>
        <w:t xml:space="preserve">tout document </w:t>
      </w:r>
      <w:r>
        <w:rPr>
          <w:rFonts w:ascii="Times New Roman" w:hAnsi="Times New Roman" w:cs="Times New Roman"/>
          <w:sz w:val="24"/>
          <w:szCs w:val="24"/>
        </w:rPr>
        <w:t>lui</w:t>
      </w:r>
      <w:r w:rsidRPr="00D73869">
        <w:rPr>
          <w:rFonts w:ascii="Times New Roman" w:hAnsi="Times New Roman" w:cs="Times New Roman"/>
          <w:sz w:val="24"/>
          <w:szCs w:val="24"/>
        </w:rPr>
        <w:t xml:space="preserve"> permettant de s'assurer de l'exactitude du contenu de la demande d’agrément et du respect des engagements mentionnés à </w:t>
      </w:r>
      <w:hyperlink r:id="rId10" w:history="1">
        <w:r w:rsidRPr="00F65393">
          <w:rPr>
            <w:rStyle w:val="Lienhypertexte"/>
            <w:rFonts w:ascii="Times New Roman" w:hAnsi="Times New Roman" w:cs="Times New Roman"/>
            <w:sz w:val="24"/>
            <w:szCs w:val="24"/>
          </w:rPr>
          <w:t>l’article L 4081-2</w:t>
        </w:r>
      </w:hyperlink>
      <w:r w:rsidRPr="00D73869">
        <w:rPr>
          <w:rFonts w:ascii="Times New Roman" w:hAnsi="Times New Roman" w:cs="Times New Roman"/>
          <w:sz w:val="24"/>
          <w:szCs w:val="24"/>
        </w:rPr>
        <w:t xml:space="preserve"> et au 1°, 2° et 4° du I </w:t>
      </w:r>
      <w:r>
        <w:rPr>
          <w:rFonts w:ascii="Times New Roman" w:hAnsi="Times New Roman" w:cs="Times New Roman"/>
          <w:sz w:val="24"/>
          <w:szCs w:val="24"/>
        </w:rPr>
        <w:t xml:space="preserve">de l’article D 4081-1 du code de la santé publique ; </w:t>
      </w:r>
    </w:p>
    <w:p w:rsidR="00114058" w:rsidRPr="00602734" w:rsidRDefault="00A90531" w:rsidP="000B6E1C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734">
        <w:rPr>
          <w:rFonts w:ascii="Times New Roman" w:hAnsi="Times New Roman" w:cs="Times New Roman"/>
          <w:sz w:val="24"/>
          <w:szCs w:val="24"/>
        </w:rPr>
        <w:t xml:space="preserve">tenir informé le ministère </w:t>
      </w:r>
      <w:r w:rsidR="00F522CC" w:rsidRPr="00602734">
        <w:rPr>
          <w:rFonts w:ascii="Times New Roman" w:hAnsi="Times New Roman" w:cs="Times New Roman"/>
          <w:sz w:val="24"/>
          <w:szCs w:val="24"/>
        </w:rPr>
        <w:t xml:space="preserve">chargé de la santé </w:t>
      </w:r>
      <w:r w:rsidRPr="00602734">
        <w:rPr>
          <w:rFonts w:ascii="Times New Roman" w:hAnsi="Times New Roman" w:cs="Times New Roman"/>
          <w:sz w:val="24"/>
          <w:szCs w:val="24"/>
        </w:rPr>
        <w:t xml:space="preserve">de toute évaluation des pratiques </w:t>
      </w:r>
      <w:r w:rsidR="00114058" w:rsidRPr="00602734">
        <w:rPr>
          <w:rFonts w:ascii="Times New Roman" w:hAnsi="Times New Roman" w:cs="Times New Roman"/>
          <w:sz w:val="24"/>
          <w:szCs w:val="24"/>
        </w:rPr>
        <w:t xml:space="preserve">professionnelles relatives à la qualité et à l’accessibilité des </w:t>
      </w:r>
      <w:r w:rsidR="00F65393">
        <w:rPr>
          <w:rFonts w:ascii="Times New Roman" w:hAnsi="Times New Roman" w:cs="Times New Roman"/>
          <w:sz w:val="24"/>
          <w:szCs w:val="24"/>
        </w:rPr>
        <w:t>téléconsultations</w:t>
      </w:r>
      <w:r w:rsidR="00F65393">
        <w:rPr>
          <w:rStyle w:val="Appelnotedebasdep"/>
          <w:rFonts w:ascii="Times New Roman" w:hAnsi="Times New Roman" w:cs="Times New Roman"/>
          <w:sz w:val="24"/>
          <w:szCs w:val="24"/>
        </w:rPr>
        <w:footnoteReference w:id="6"/>
      </w:r>
      <w:r w:rsidR="00F65393">
        <w:rPr>
          <w:rFonts w:ascii="Times New Roman" w:hAnsi="Times New Roman" w:cs="Times New Roman"/>
          <w:sz w:val="24"/>
          <w:szCs w:val="24"/>
        </w:rPr>
        <w:t> ;</w:t>
      </w:r>
    </w:p>
    <w:p w:rsidR="00114058" w:rsidRPr="00602734" w:rsidRDefault="00114058" w:rsidP="000B6E1C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734">
        <w:rPr>
          <w:rFonts w:ascii="Times New Roman" w:hAnsi="Times New Roman" w:cs="Times New Roman"/>
          <w:sz w:val="24"/>
          <w:szCs w:val="24"/>
        </w:rPr>
        <w:t>transmettre chaque année au ministère chargé de la santé le programme d’actions mentionné ainsi que le rapport d’activité de ma société mentionnés aux</w:t>
      </w:r>
      <w:r w:rsidR="00096D55" w:rsidRPr="00602734">
        <w:rPr>
          <w:rFonts w:ascii="Times New Roman" w:hAnsi="Times New Roman" w:cs="Times New Roman"/>
          <w:sz w:val="24"/>
          <w:szCs w:val="24"/>
        </w:rPr>
        <w:t xml:space="preserve"> </w:t>
      </w:r>
      <w:r w:rsidRPr="00602734">
        <w:rPr>
          <w:rFonts w:ascii="Times New Roman" w:hAnsi="Times New Roman" w:cs="Times New Roman"/>
          <w:sz w:val="24"/>
          <w:szCs w:val="24"/>
        </w:rPr>
        <w:t xml:space="preserve">1° et au 2° du II de l’article </w:t>
      </w:r>
      <w:hyperlink r:id="rId11" w:history="1">
        <w:r w:rsidRPr="000B6E1C">
          <w:rPr>
            <w:rStyle w:val="Lienhypertexte"/>
            <w:rFonts w:ascii="Times New Roman" w:hAnsi="Times New Roman" w:cs="Times New Roman"/>
            <w:sz w:val="24"/>
            <w:szCs w:val="24"/>
          </w:rPr>
          <w:t>L. 4081-3</w:t>
        </w:r>
      </w:hyperlink>
      <w:r w:rsidRPr="00602734">
        <w:rPr>
          <w:rFonts w:ascii="Times New Roman" w:hAnsi="Times New Roman" w:cs="Times New Roman"/>
          <w:sz w:val="24"/>
          <w:szCs w:val="24"/>
        </w:rPr>
        <w:t xml:space="preserve"> du code de la santé publique ;</w:t>
      </w:r>
    </w:p>
    <w:p w:rsidR="003C6F29" w:rsidRPr="00602734" w:rsidRDefault="003C6F29" w:rsidP="000B6E1C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734">
        <w:rPr>
          <w:rFonts w:ascii="Times New Roman" w:hAnsi="Times New Roman" w:cs="Times New Roman"/>
          <w:sz w:val="24"/>
          <w:szCs w:val="24"/>
        </w:rPr>
        <w:t>fournir</w:t>
      </w:r>
      <w:proofErr w:type="gramEnd"/>
      <w:r w:rsidRPr="00602734">
        <w:rPr>
          <w:rFonts w:ascii="Times New Roman" w:hAnsi="Times New Roman" w:cs="Times New Roman"/>
          <w:sz w:val="24"/>
          <w:szCs w:val="24"/>
        </w:rPr>
        <w:t xml:space="preserve"> un nouveau certificat de conformité, dans les délais fixés par arrêté, en </w:t>
      </w:r>
      <w:r w:rsidR="00443733" w:rsidRPr="00602734">
        <w:rPr>
          <w:rFonts w:ascii="Times New Roman" w:hAnsi="Times New Roman" w:cs="Times New Roman"/>
          <w:sz w:val="24"/>
          <w:szCs w:val="24"/>
        </w:rPr>
        <w:t xml:space="preserve">cas </w:t>
      </w:r>
      <w:r w:rsidRPr="00602734">
        <w:rPr>
          <w:rFonts w:ascii="Times New Roman" w:hAnsi="Times New Roman" w:cs="Times New Roman"/>
          <w:sz w:val="24"/>
          <w:szCs w:val="24"/>
        </w:rPr>
        <w:t xml:space="preserve">d’évolution des référentiels d'interopérabilité et de sécurité délivrés par </w:t>
      </w:r>
      <w:r w:rsidR="000B6E1C">
        <w:rPr>
          <w:rFonts w:ascii="Times New Roman" w:hAnsi="Times New Roman" w:cs="Times New Roman"/>
          <w:sz w:val="24"/>
          <w:szCs w:val="24"/>
        </w:rPr>
        <w:t>l’agence du numérique en santé ;</w:t>
      </w:r>
    </w:p>
    <w:p w:rsidR="003C6F29" w:rsidRDefault="003C6F29" w:rsidP="000B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53B" w:rsidRDefault="0023753B" w:rsidP="000B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53B" w:rsidRDefault="0023753B" w:rsidP="000B6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--------------------------------------                            LE ----------------------------------------</w:t>
      </w:r>
    </w:p>
    <w:p w:rsidR="0023753B" w:rsidRDefault="0023753B" w:rsidP="000B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53B" w:rsidRDefault="0023753B" w:rsidP="000B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53B" w:rsidRDefault="0023753B" w:rsidP="000B6E1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753B" w:rsidTr="0023753B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3B" w:rsidRDefault="0023753B" w:rsidP="000B6E1C">
            <w:pPr>
              <w:jc w:val="both"/>
            </w:pPr>
            <w:r>
              <w:t>Le représentant légal de la société …………………………………………………………………………</w:t>
            </w:r>
          </w:p>
          <w:p w:rsidR="0023753B" w:rsidRDefault="0023753B" w:rsidP="000B6E1C">
            <w:pPr>
              <w:jc w:val="both"/>
            </w:pPr>
            <w:r>
              <w:t>Mme / M. …………………………………………………………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23753B" w:rsidRDefault="0023753B" w:rsidP="000B6E1C">
            <w:pPr>
              <w:jc w:val="both"/>
            </w:pPr>
          </w:p>
        </w:tc>
      </w:tr>
    </w:tbl>
    <w:p w:rsidR="00307A22" w:rsidRDefault="00307A22" w:rsidP="000B6E1C">
      <w:pPr>
        <w:jc w:val="both"/>
      </w:pPr>
    </w:p>
    <w:sectPr w:rsidR="00307A2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D2" w:rsidRDefault="00B54BD2" w:rsidP="0023753B">
      <w:pPr>
        <w:spacing w:after="0" w:line="240" w:lineRule="auto"/>
      </w:pPr>
      <w:r>
        <w:separator/>
      </w:r>
    </w:p>
  </w:endnote>
  <w:endnote w:type="continuationSeparator" w:id="0">
    <w:p w:rsidR="00B54BD2" w:rsidRDefault="00B54BD2" w:rsidP="0023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D2" w:rsidRDefault="00B54BD2" w:rsidP="0023753B">
      <w:pPr>
        <w:spacing w:after="0" w:line="240" w:lineRule="auto"/>
      </w:pPr>
      <w:r>
        <w:separator/>
      </w:r>
    </w:p>
  </w:footnote>
  <w:footnote w:type="continuationSeparator" w:id="0">
    <w:p w:rsidR="00B54BD2" w:rsidRDefault="00B54BD2" w:rsidP="0023753B">
      <w:pPr>
        <w:spacing w:after="0" w:line="240" w:lineRule="auto"/>
      </w:pPr>
      <w:r>
        <w:continuationSeparator/>
      </w:r>
    </w:p>
  </w:footnote>
  <w:footnote w:id="1">
    <w:p w:rsidR="00D73869" w:rsidRDefault="00D73869">
      <w:pPr>
        <w:pStyle w:val="Notedebasdepage"/>
      </w:pPr>
      <w:r>
        <w:rPr>
          <w:rStyle w:val="Appelnotedebasdep"/>
        </w:rPr>
        <w:footnoteRef/>
      </w:r>
      <w:r w:rsidR="000B6E1C">
        <w:t>Notamment l</w:t>
      </w:r>
      <w:r>
        <w:t>es sociétés de téléconsultations</w:t>
      </w:r>
      <w:r w:rsidRPr="00D73869">
        <w:t xml:space="preserve"> ne sont pas sous le contrôle, au sens de l'article L. 233-3 du code</w:t>
      </w:r>
      <w:r>
        <w:t xml:space="preserve"> de commerce</w:t>
      </w:r>
      <w:r w:rsidRPr="00D73869">
        <w:t>, d'une personne physique ou morale exerçant une activité de fournisseur, de distributeur ou de fabricant de médicaments, de dispositifs médicaux ou de dispositifs médicaux de diagnostic in vitro, à l'exception des dispositifs permettant la réalisation d'un acte de téléconsultation</w:t>
      </w:r>
    </w:p>
  </w:footnote>
  <w:footnote w:id="2">
    <w:p w:rsidR="00F65393" w:rsidRDefault="00F65393">
      <w:pPr>
        <w:pStyle w:val="Notedebasdepage"/>
      </w:pPr>
      <w:r>
        <w:rPr>
          <w:rStyle w:val="Appelnotedebasdep"/>
        </w:rPr>
        <w:footnoteRef/>
      </w:r>
      <w:r>
        <w:t xml:space="preserve"> La convention médicale et ses avenants</w:t>
      </w:r>
    </w:p>
  </w:footnote>
  <w:footnote w:id="3">
    <w:p w:rsidR="00F65393" w:rsidRDefault="00F65393">
      <w:pPr>
        <w:pStyle w:val="Notedebasdepage"/>
      </w:pPr>
      <w:r>
        <w:rPr>
          <w:rStyle w:val="Appelnotedebasdep"/>
        </w:rPr>
        <w:footnoteRef/>
      </w:r>
      <w:r>
        <w:t xml:space="preserve"> Information sur le coût des prestations</w:t>
      </w:r>
    </w:p>
  </w:footnote>
  <w:footnote w:id="4">
    <w:p w:rsidR="00F65393" w:rsidRDefault="00F6539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F65393">
          <w:rPr>
            <w:rStyle w:val="Lienhypertexte"/>
          </w:rPr>
          <w:t>Référentiel de bonnes pratiques professionnelles, applicable aux sociétés de téléconsultation de la haute autorité de Santé (HAS)</w:t>
        </w:r>
      </w:hyperlink>
      <w:r>
        <w:t xml:space="preserve"> </w:t>
      </w:r>
    </w:p>
  </w:footnote>
  <w:footnote w:id="5">
    <w:p w:rsidR="00F65393" w:rsidRDefault="00F6539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F65393">
          <w:rPr>
            <w:rStyle w:val="Lienhypertexte"/>
          </w:rPr>
          <w:t>Comité médical</w:t>
        </w:r>
      </w:hyperlink>
    </w:p>
  </w:footnote>
  <w:footnote w:id="6">
    <w:p w:rsidR="00F65393" w:rsidRDefault="00F6539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3" w:history="1">
        <w:r w:rsidRPr="00F65393">
          <w:rPr>
            <w:rStyle w:val="Lienhypertexte"/>
          </w:rPr>
          <w:t>Référentiel de bonnes pratiques professionnelles, applicable aux sociétés de téléconsultation de la haute autorité de Santé (HAS)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3B" w:rsidRDefault="00412E6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2B347BF" wp14:editId="0338B245">
          <wp:simplePos x="0" y="0"/>
          <wp:positionH relativeFrom="margin">
            <wp:posOffset>2252980</wp:posOffset>
          </wp:positionH>
          <wp:positionV relativeFrom="paragraph">
            <wp:posOffset>-449580</wp:posOffset>
          </wp:positionV>
          <wp:extent cx="1209675" cy="962025"/>
          <wp:effectExtent l="0" t="0" r="9525" b="9525"/>
          <wp:wrapNone/>
          <wp:docPr id="1" name="Image 1" descr="C:\Users\benedicte.lakin\AppData\Local\Microsoft\Windows\INetCache\Content.Outlook\AFPQGMWI\MIN_Travail_Santé_Solidarités_CMJN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benedicte.lakin\AppData\Local\Microsoft\Windows\INetCache\Content.Outlook\AFPQGMWI\MIN_Travail_Santé_Solidarités_CMJN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753B" w:rsidRDefault="002375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3A1D"/>
    <w:multiLevelType w:val="hybridMultilevel"/>
    <w:tmpl w:val="8C32FE8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D361A"/>
    <w:multiLevelType w:val="hybridMultilevel"/>
    <w:tmpl w:val="8B28F6D6"/>
    <w:lvl w:ilvl="0" w:tplc="40B0FA5A">
      <w:start w:val="1"/>
      <w:numFmt w:val="bullet"/>
      <w:lvlText w:val="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2785064"/>
    <w:multiLevelType w:val="hybridMultilevel"/>
    <w:tmpl w:val="C750D770"/>
    <w:lvl w:ilvl="0" w:tplc="40B0FA5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532F6"/>
    <w:multiLevelType w:val="hybridMultilevel"/>
    <w:tmpl w:val="74DCBB7A"/>
    <w:lvl w:ilvl="0" w:tplc="40B0FA5A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B209CD"/>
    <w:multiLevelType w:val="hybridMultilevel"/>
    <w:tmpl w:val="5022B81C"/>
    <w:lvl w:ilvl="0" w:tplc="40B0FA5A">
      <w:start w:val="1"/>
      <w:numFmt w:val="bullet"/>
      <w:lvlText w:val="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8D87F0C"/>
    <w:multiLevelType w:val="hybridMultilevel"/>
    <w:tmpl w:val="E9B2D06A"/>
    <w:lvl w:ilvl="0" w:tplc="89EA6D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C5B09"/>
    <w:multiLevelType w:val="hybridMultilevel"/>
    <w:tmpl w:val="49F0E884"/>
    <w:lvl w:ilvl="0" w:tplc="0C6CEE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E5A12"/>
    <w:multiLevelType w:val="hybridMultilevel"/>
    <w:tmpl w:val="9EF8110E"/>
    <w:lvl w:ilvl="0" w:tplc="2BE2F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17D0B"/>
    <w:multiLevelType w:val="hybridMultilevel"/>
    <w:tmpl w:val="C99A9FB8"/>
    <w:lvl w:ilvl="0" w:tplc="40B0FA5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3B"/>
    <w:rsid w:val="00096D55"/>
    <w:rsid w:val="000B6E1C"/>
    <w:rsid w:val="00114058"/>
    <w:rsid w:val="0023753B"/>
    <w:rsid w:val="00307A22"/>
    <w:rsid w:val="003C6F29"/>
    <w:rsid w:val="003E45AB"/>
    <w:rsid w:val="00411A62"/>
    <w:rsid w:val="00412E6D"/>
    <w:rsid w:val="004240A5"/>
    <w:rsid w:val="00443733"/>
    <w:rsid w:val="00456D97"/>
    <w:rsid w:val="00480A56"/>
    <w:rsid w:val="00594110"/>
    <w:rsid w:val="00602734"/>
    <w:rsid w:val="007B4B9B"/>
    <w:rsid w:val="00837FD8"/>
    <w:rsid w:val="0087608D"/>
    <w:rsid w:val="008D2CC3"/>
    <w:rsid w:val="0091300B"/>
    <w:rsid w:val="00985929"/>
    <w:rsid w:val="009F41EF"/>
    <w:rsid w:val="00A90531"/>
    <w:rsid w:val="00AE0F21"/>
    <w:rsid w:val="00B54BD2"/>
    <w:rsid w:val="00C3783B"/>
    <w:rsid w:val="00C43E52"/>
    <w:rsid w:val="00CB3956"/>
    <w:rsid w:val="00D3285B"/>
    <w:rsid w:val="00D73869"/>
    <w:rsid w:val="00E03A1D"/>
    <w:rsid w:val="00E74C1E"/>
    <w:rsid w:val="00F522CC"/>
    <w:rsid w:val="00F6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B11F"/>
  <w15:chartTrackingRefBased/>
  <w15:docId w15:val="{29DBE0D6-9442-4AED-96E0-497A8E54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7FD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7F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53B"/>
  </w:style>
  <w:style w:type="paragraph" w:styleId="Pieddepage">
    <w:name w:val="footer"/>
    <w:basedOn w:val="Normal"/>
    <w:link w:val="PieddepageCar"/>
    <w:uiPriority w:val="99"/>
    <w:unhideWhenUsed/>
    <w:rsid w:val="0023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53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753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753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753B"/>
    <w:rPr>
      <w:vertAlign w:val="superscript"/>
    </w:rPr>
  </w:style>
  <w:style w:type="table" w:styleId="Grilledutableau">
    <w:name w:val="Table Grid"/>
    <w:basedOn w:val="TableauNormal"/>
    <w:uiPriority w:val="39"/>
    <w:rsid w:val="0023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B4B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4B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4B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4B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4B9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B9B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B3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ment-stlc@sante.gou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codes/article_lc/LEGIARTI0000467988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codes/article_lc/LEGIARTI000046798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codes/article_lc/LEGIARTI000046798832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as-sante.fr/jcms/p_3470126/fr/teleconsultation-referentiel-de-bonnes-pratiques-professionnelles-applicable-aux-societes-de-teleconsultation" TargetMode="External"/><Relationship Id="rId2" Type="http://schemas.openxmlformats.org/officeDocument/2006/relationships/hyperlink" Target="https://www.legifrance.gouv.fr/codes/article_lc/LEGIARTI000046798846" TargetMode="External"/><Relationship Id="rId1" Type="http://schemas.openxmlformats.org/officeDocument/2006/relationships/hyperlink" Target="https://www.has-sante.fr/jcms/p_3470126/fr/teleconsultation-referentiel-de-bonnes-pratiques-professionnelles-applicable-aux-societes-de-teleconsult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AA3C6-2017-470A-AA1D-60E5B4B5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BPT/DNUM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BOSSER, Pierre (DGOS/SOUS-DIR PILOTAGE PERFORMANCE/PF3)</dc:creator>
  <cp:keywords/>
  <dc:description/>
  <cp:lastModifiedBy>BOSSER, Pierre (DGOS/SOUS-DIR PILOTAGE PERFORMANCE/PF3)</cp:lastModifiedBy>
  <cp:revision>2</cp:revision>
  <dcterms:created xsi:type="dcterms:W3CDTF">2024-01-19T10:39:00Z</dcterms:created>
  <dcterms:modified xsi:type="dcterms:W3CDTF">2024-01-19T10:39:00Z</dcterms:modified>
</cp:coreProperties>
</file>