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0AD4" w14:textId="7FC9CC2B" w:rsidR="00CD5255" w:rsidRDefault="00CD5255" w:rsidP="00CD5255">
      <w:pPr>
        <w:shd w:val="clear" w:color="auto" w:fill="FFFFFF" w:themeFill="background1"/>
        <w:autoSpaceDE w:val="0"/>
        <w:autoSpaceDN w:val="0"/>
        <w:adjustRightInd w:val="0"/>
        <w:spacing w:after="0" w:line="240" w:lineRule="auto"/>
        <w:jc w:val="center"/>
        <w:rPr>
          <w:rFonts w:cstheme="minorHAnsi"/>
          <w:b/>
          <w:color w:val="FFFFFF" w:themeColor="background1"/>
          <w:sz w:val="28"/>
          <w:szCs w:val="28"/>
        </w:rPr>
      </w:pPr>
    </w:p>
    <w:p w14:paraId="359D8810" w14:textId="77777777" w:rsidR="00ED044A" w:rsidRDefault="00ED044A" w:rsidP="00CD5255">
      <w:pPr>
        <w:shd w:val="clear" w:color="auto" w:fill="FFFFFF" w:themeFill="background1"/>
        <w:autoSpaceDE w:val="0"/>
        <w:autoSpaceDN w:val="0"/>
        <w:adjustRightInd w:val="0"/>
        <w:spacing w:after="0" w:line="240" w:lineRule="auto"/>
        <w:jc w:val="center"/>
        <w:rPr>
          <w:rFonts w:cstheme="minorHAnsi"/>
          <w:b/>
          <w:color w:val="FFFFFF" w:themeColor="background1"/>
          <w:sz w:val="28"/>
          <w:szCs w:val="28"/>
        </w:rPr>
      </w:pPr>
    </w:p>
    <w:p w14:paraId="7779ACE5" w14:textId="77777777" w:rsidR="00ED044A" w:rsidRDefault="00ED044A" w:rsidP="00CD5255">
      <w:pPr>
        <w:shd w:val="clear" w:color="auto" w:fill="FFFFFF" w:themeFill="background1"/>
        <w:autoSpaceDE w:val="0"/>
        <w:autoSpaceDN w:val="0"/>
        <w:adjustRightInd w:val="0"/>
        <w:spacing w:after="0" w:line="240" w:lineRule="auto"/>
        <w:jc w:val="center"/>
        <w:rPr>
          <w:rFonts w:cstheme="minorHAnsi"/>
          <w:b/>
          <w:color w:val="FFFFFF" w:themeColor="background1"/>
          <w:sz w:val="28"/>
          <w:szCs w:val="28"/>
        </w:rPr>
      </w:pPr>
    </w:p>
    <w:p w14:paraId="4542BF19" w14:textId="122C4A6F" w:rsidR="0010151B" w:rsidRPr="00CD5255" w:rsidRDefault="004D4466" w:rsidP="00CD5255">
      <w:pPr>
        <w:shd w:val="clear" w:color="auto" w:fill="E85220"/>
        <w:autoSpaceDE w:val="0"/>
        <w:autoSpaceDN w:val="0"/>
        <w:adjustRightInd w:val="0"/>
        <w:spacing w:after="0" w:line="240" w:lineRule="auto"/>
        <w:jc w:val="center"/>
        <w:rPr>
          <w:rFonts w:cstheme="minorHAnsi"/>
          <w:b/>
          <w:color w:val="FFFFFF" w:themeColor="background1"/>
          <w:sz w:val="24"/>
          <w:szCs w:val="24"/>
        </w:rPr>
      </w:pPr>
      <w:r w:rsidRPr="00CD5255">
        <w:rPr>
          <w:rFonts w:cstheme="minorHAnsi"/>
          <w:b/>
          <w:color w:val="FFFFFF" w:themeColor="background1"/>
          <w:sz w:val="24"/>
          <w:szCs w:val="24"/>
        </w:rPr>
        <w:t>C</w:t>
      </w:r>
      <w:r w:rsidR="00B5251F">
        <w:rPr>
          <w:rFonts w:cstheme="minorHAnsi"/>
          <w:b/>
          <w:color w:val="FFFFFF" w:themeColor="background1"/>
          <w:sz w:val="24"/>
          <w:szCs w:val="24"/>
        </w:rPr>
        <w:t>ourrier</w:t>
      </w:r>
      <w:r w:rsidR="0010151B" w:rsidRPr="00CD5255">
        <w:rPr>
          <w:rFonts w:cstheme="minorHAnsi"/>
          <w:b/>
          <w:color w:val="FFFFFF" w:themeColor="background1"/>
          <w:sz w:val="24"/>
          <w:szCs w:val="24"/>
        </w:rPr>
        <w:t xml:space="preserve"> type</w:t>
      </w:r>
      <w:r w:rsidR="00CD5255" w:rsidRPr="00CD5255">
        <w:rPr>
          <w:rFonts w:cstheme="minorHAnsi"/>
          <w:b/>
          <w:color w:val="FFFFFF" w:themeColor="background1"/>
          <w:sz w:val="24"/>
          <w:szCs w:val="24"/>
        </w:rPr>
        <w:t> </w:t>
      </w:r>
      <w:r w:rsidR="00CD5255" w:rsidRPr="00CD5255">
        <w:rPr>
          <w:rFonts w:cstheme="minorHAnsi"/>
          <w:b/>
          <w:color w:val="FFFFFF" w:themeColor="background1"/>
          <w:sz w:val="24"/>
          <w:szCs w:val="24"/>
        </w:rPr>
        <w:br/>
        <w:t>compte-</w:t>
      </w:r>
      <w:r w:rsidR="0010151B" w:rsidRPr="00CD5255">
        <w:rPr>
          <w:rFonts w:cstheme="minorHAnsi"/>
          <w:b/>
          <w:color w:val="FFFFFF" w:themeColor="background1"/>
          <w:sz w:val="24"/>
          <w:szCs w:val="24"/>
        </w:rPr>
        <w:t>rendu de</w:t>
      </w:r>
      <w:r w:rsidRPr="00CD5255">
        <w:rPr>
          <w:rFonts w:cstheme="minorHAnsi"/>
          <w:b/>
          <w:color w:val="FFFFFF" w:themeColor="background1"/>
          <w:sz w:val="24"/>
          <w:szCs w:val="24"/>
        </w:rPr>
        <w:t>s</w:t>
      </w:r>
      <w:r w:rsidR="0010151B" w:rsidRPr="00CD5255">
        <w:rPr>
          <w:rFonts w:cstheme="minorHAnsi"/>
          <w:b/>
          <w:color w:val="FFFFFF" w:themeColor="background1"/>
          <w:sz w:val="24"/>
          <w:szCs w:val="24"/>
        </w:rPr>
        <w:t xml:space="preserve"> résultats de mesure</w:t>
      </w:r>
    </w:p>
    <w:p w14:paraId="76FE5AB1" w14:textId="77777777" w:rsidR="006A12CA" w:rsidRDefault="006A12CA" w:rsidP="006A12CA">
      <w:pPr>
        <w:autoSpaceDE w:val="0"/>
        <w:autoSpaceDN w:val="0"/>
        <w:adjustRightInd w:val="0"/>
        <w:spacing w:after="0" w:line="240" w:lineRule="auto"/>
        <w:rPr>
          <w:rFonts w:cs="TrebuchetMS"/>
          <w:sz w:val="24"/>
          <w:szCs w:val="24"/>
        </w:rPr>
      </w:pPr>
    </w:p>
    <w:p w14:paraId="2657BBA0" w14:textId="7085DE6A" w:rsidR="004C7CB8" w:rsidRPr="00CC73AD" w:rsidRDefault="004C7CB8" w:rsidP="004C7CB8">
      <w:pPr>
        <w:autoSpaceDE w:val="0"/>
        <w:autoSpaceDN w:val="0"/>
        <w:adjustRightInd w:val="0"/>
        <w:spacing w:after="0" w:line="240" w:lineRule="auto"/>
        <w:ind w:left="5670"/>
        <w:rPr>
          <w:rFonts w:cstheme="minorHAnsi"/>
          <w:sz w:val="20"/>
          <w:szCs w:val="20"/>
        </w:rPr>
      </w:pPr>
      <w:r w:rsidRPr="00CC73AD">
        <w:rPr>
          <w:rFonts w:cstheme="minorHAnsi"/>
          <w:sz w:val="20"/>
          <w:szCs w:val="20"/>
        </w:rPr>
        <w:t>« Lieu », le «Date »</w:t>
      </w:r>
    </w:p>
    <w:p w14:paraId="368800D5" w14:textId="77777777" w:rsidR="001935CD" w:rsidRPr="004C7CB8" w:rsidRDefault="001935CD" w:rsidP="006A12CA">
      <w:pPr>
        <w:autoSpaceDE w:val="0"/>
        <w:autoSpaceDN w:val="0"/>
        <w:adjustRightInd w:val="0"/>
        <w:spacing w:after="0" w:line="240" w:lineRule="auto"/>
        <w:rPr>
          <w:rFonts w:cstheme="minorHAnsi"/>
          <w:sz w:val="20"/>
          <w:szCs w:val="20"/>
        </w:rPr>
      </w:pPr>
    </w:p>
    <w:p w14:paraId="4E131499" w14:textId="77777777" w:rsidR="00E2259C" w:rsidRPr="004C7CB8" w:rsidRDefault="00E2259C" w:rsidP="00E2259C">
      <w:pPr>
        <w:autoSpaceDE w:val="0"/>
        <w:autoSpaceDN w:val="0"/>
        <w:adjustRightInd w:val="0"/>
        <w:spacing w:after="0" w:line="240" w:lineRule="auto"/>
        <w:rPr>
          <w:rFonts w:cstheme="minorHAnsi"/>
          <w:sz w:val="20"/>
          <w:szCs w:val="20"/>
        </w:rPr>
      </w:pPr>
    </w:p>
    <w:p w14:paraId="4D0A1E87" w14:textId="5AB26DE2" w:rsidR="00E2259C" w:rsidRPr="00CC73AD" w:rsidRDefault="004C7CB8" w:rsidP="00CC73AD">
      <w:pPr>
        <w:autoSpaceDE w:val="0"/>
        <w:autoSpaceDN w:val="0"/>
        <w:adjustRightInd w:val="0"/>
        <w:spacing w:after="0" w:line="240" w:lineRule="auto"/>
        <w:ind w:left="5812" w:hanging="142"/>
        <w:rPr>
          <w:rFonts w:cstheme="minorHAnsi"/>
          <w:i/>
          <w:sz w:val="20"/>
          <w:szCs w:val="20"/>
        </w:rPr>
      </w:pPr>
      <w:r w:rsidRPr="00CC73AD">
        <w:rPr>
          <w:rFonts w:cstheme="minorHAnsi"/>
          <w:i/>
          <w:sz w:val="20"/>
          <w:szCs w:val="20"/>
        </w:rPr>
        <w:t>« </w:t>
      </w:r>
      <w:r w:rsidR="00E2259C" w:rsidRPr="00CC73AD">
        <w:rPr>
          <w:rFonts w:cstheme="minorHAnsi"/>
          <w:i/>
          <w:sz w:val="20"/>
          <w:szCs w:val="20"/>
        </w:rPr>
        <w:t xml:space="preserve">NOM </w:t>
      </w:r>
      <w:r w:rsidRPr="00CC73AD">
        <w:rPr>
          <w:rFonts w:cstheme="minorHAnsi"/>
          <w:i/>
          <w:sz w:val="20"/>
          <w:szCs w:val="20"/>
        </w:rPr>
        <w:t xml:space="preserve">Prénom » </w:t>
      </w:r>
    </w:p>
    <w:p w14:paraId="1841FEEE" w14:textId="284B658D" w:rsidR="00E2259C" w:rsidRPr="00CC73AD" w:rsidRDefault="004C7CB8" w:rsidP="00CC73AD">
      <w:pPr>
        <w:autoSpaceDE w:val="0"/>
        <w:autoSpaceDN w:val="0"/>
        <w:adjustRightInd w:val="0"/>
        <w:spacing w:after="0" w:line="240" w:lineRule="auto"/>
        <w:ind w:left="5812" w:hanging="142"/>
        <w:rPr>
          <w:rFonts w:cstheme="minorHAnsi"/>
          <w:i/>
          <w:sz w:val="20"/>
          <w:szCs w:val="20"/>
        </w:rPr>
      </w:pPr>
      <w:r w:rsidRPr="00CC73AD">
        <w:rPr>
          <w:rFonts w:cstheme="minorHAnsi"/>
          <w:i/>
          <w:sz w:val="20"/>
          <w:szCs w:val="20"/>
        </w:rPr>
        <w:t>« </w:t>
      </w:r>
      <w:r w:rsidR="00E2259C" w:rsidRPr="00CC73AD">
        <w:rPr>
          <w:rFonts w:cstheme="minorHAnsi"/>
          <w:i/>
          <w:sz w:val="20"/>
          <w:szCs w:val="20"/>
        </w:rPr>
        <w:t>Adresse</w:t>
      </w:r>
      <w:r w:rsidRPr="00CC73AD">
        <w:rPr>
          <w:rFonts w:cstheme="minorHAnsi"/>
          <w:i/>
          <w:sz w:val="20"/>
          <w:szCs w:val="20"/>
        </w:rPr>
        <w:t> »</w:t>
      </w:r>
      <w:r w:rsidR="00E2259C" w:rsidRPr="00CC73AD">
        <w:rPr>
          <w:rFonts w:cstheme="minorHAnsi"/>
          <w:i/>
          <w:sz w:val="20"/>
          <w:szCs w:val="20"/>
        </w:rPr>
        <w:t xml:space="preserve"> </w:t>
      </w:r>
    </w:p>
    <w:p w14:paraId="36DDBACA" w14:textId="108FC004" w:rsidR="00E2259C" w:rsidRPr="00CC73AD" w:rsidRDefault="004C7CB8" w:rsidP="00CC73AD">
      <w:pPr>
        <w:autoSpaceDE w:val="0"/>
        <w:autoSpaceDN w:val="0"/>
        <w:adjustRightInd w:val="0"/>
        <w:spacing w:after="0" w:line="240" w:lineRule="auto"/>
        <w:ind w:left="5812" w:hanging="142"/>
        <w:rPr>
          <w:rFonts w:cstheme="minorHAnsi"/>
          <w:i/>
          <w:sz w:val="20"/>
          <w:szCs w:val="20"/>
        </w:rPr>
      </w:pPr>
      <w:r w:rsidRPr="00CC73AD">
        <w:rPr>
          <w:rFonts w:cstheme="minorHAnsi"/>
          <w:i/>
          <w:sz w:val="20"/>
          <w:szCs w:val="20"/>
        </w:rPr>
        <w:t>« </w:t>
      </w:r>
      <w:r w:rsidR="00E2259C" w:rsidRPr="00CC73AD">
        <w:rPr>
          <w:rFonts w:cstheme="minorHAnsi"/>
          <w:i/>
          <w:sz w:val="20"/>
          <w:szCs w:val="20"/>
        </w:rPr>
        <w:t>Code postal</w:t>
      </w:r>
      <w:r w:rsidRPr="00CC73AD">
        <w:rPr>
          <w:rFonts w:cstheme="minorHAnsi"/>
          <w:i/>
          <w:sz w:val="20"/>
          <w:szCs w:val="20"/>
        </w:rPr>
        <w:t> »</w:t>
      </w:r>
      <w:r w:rsidR="00E2259C" w:rsidRPr="00CC73AD">
        <w:rPr>
          <w:rFonts w:cstheme="minorHAnsi"/>
          <w:i/>
          <w:sz w:val="20"/>
          <w:szCs w:val="20"/>
        </w:rPr>
        <w:t xml:space="preserve"> </w:t>
      </w:r>
      <w:r w:rsidRPr="00CC73AD">
        <w:rPr>
          <w:rFonts w:cstheme="minorHAnsi"/>
          <w:i/>
          <w:sz w:val="20"/>
          <w:szCs w:val="20"/>
        </w:rPr>
        <w:t>« </w:t>
      </w:r>
      <w:r w:rsidR="00E2259C" w:rsidRPr="00CC73AD">
        <w:rPr>
          <w:rFonts w:cstheme="minorHAnsi"/>
          <w:i/>
          <w:sz w:val="20"/>
          <w:szCs w:val="20"/>
        </w:rPr>
        <w:t>COMMUNE</w:t>
      </w:r>
      <w:r w:rsidRPr="00CC73AD">
        <w:rPr>
          <w:rFonts w:cstheme="minorHAnsi"/>
          <w:i/>
          <w:sz w:val="20"/>
          <w:szCs w:val="20"/>
        </w:rPr>
        <w:t> »</w:t>
      </w:r>
      <w:r w:rsidR="00E2259C" w:rsidRPr="00CC73AD">
        <w:rPr>
          <w:rFonts w:cstheme="minorHAnsi"/>
          <w:i/>
          <w:sz w:val="20"/>
          <w:szCs w:val="20"/>
        </w:rPr>
        <w:t xml:space="preserve"> </w:t>
      </w:r>
    </w:p>
    <w:p w14:paraId="48A70ADF" w14:textId="77777777" w:rsidR="006A12CA" w:rsidRPr="004C7CB8" w:rsidRDefault="006A12CA" w:rsidP="006A12CA">
      <w:pPr>
        <w:autoSpaceDE w:val="0"/>
        <w:autoSpaceDN w:val="0"/>
        <w:adjustRightInd w:val="0"/>
        <w:spacing w:after="0" w:line="240" w:lineRule="auto"/>
        <w:rPr>
          <w:rFonts w:cstheme="minorHAnsi"/>
          <w:sz w:val="20"/>
          <w:szCs w:val="20"/>
        </w:rPr>
      </w:pPr>
    </w:p>
    <w:p w14:paraId="7395B091" w14:textId="63676A6C" w:rsidR="00624D05" w:rsidRPr="004C7CB8" w:rsidRDefault="005D0B06" w:rsidP="005D0B06">
      <w:pPr>
        <w:autoSpaceDE w:val="0"/>
        <w:autoSpaceDN w:val="0"/>
        <w:adjustRightInd w:val="0"/>
        <w:spacing w:after="0" w:line="240" w:lineRule="auto"/>
        <w:ind w:left="5670"/>
        <w:rPr>
          <w:rFonts w:cstheme="minorHAnsi"/>
          <w:b/>
          <w:sz w:val="20"/>
          <w:szCs w:val="20"/>
        </w:rPr>
      </w:pPr>
      <w:r w:rsidRPr="004C7CB8">
        <w:rPr>
          <w:rFonts w:cstheme="minorHAnsi"/>
          <w:sz w:val="20"/>
          <w:szCs w:val="20"/>
        </w:rPr>
        <w:br/>
      </w:r>
    </w:p>
    <w:p w14:paraId="266E8CBB" w14:textId="6D1CDC66" w:rsidR="005D0B06" w:rsidRPr="004C7CB8" w:rsidRDefault="005D0B06" w:rsidP="006A12CA">
      <w:pPr>
        <w:autoSpaceDE w:val="0"/>
        <w:autoSpaceDN w:val="0"/>
        <w:adjustRightInd w:val="0"/>
        <w:spacing w:after="0" w:line="240" w:lineRule="auto"/>
        <w:rPr>
          <w:rFonts w:cstheme="minorHAnsi"/>
          <w:sz w:val="20"/>
          <w:szCs w:val="20"/>
        </w:rPr>
      </w:pPr>
      <w:r w:rsidRPr="004C7CB8">
        <w:rPr>
          <w:rFonts w:cstheme="minorHAnsi"/>
          <w:sz w:val="20"/>
          <w:szCs w:val="20"/>
        </w:rPr>
        <w:tab/>
      </w:r>
      <w:r w:rsidRPr="004C7CB8">
        <w:rPr>
          <w:rFonts w:cstheme="minorHAnsi"/>
          <w:sz w:val="20"/>
          <w:szCs w:val="20"/>
        </w:rPr>
        <w:tab/>
      </w:r>
      <w:r w:rsidRPr="004C7CB8">
        <w:rPr>
          <w:rFonts w:cstheme="minorHAnsi"/>
          <w:sz w:val="20"/>
          <w:szCs w:val="20"/>
        </w:rPr>
        <w:tab/>
      </w:r>
      <w:r w:rsidRPr="004C7CB8">
        <w:rPr>
          <w:rFonts w:cstheme="minorHAnsi"/>
          <w:sz w:val="20"/>
          <w:szCs w:val="20"/>
        </w:rPr>
        <w:tab/>
      </w:r>
      <w:r w:rsidRPr="004C7CB8">
        <w:rPr>
          <w:rFonts w:cstheme="minorHAnsi"/>
          <w:sz w:val="20"/>
          <w:szCs w:val="20"/>
        </w:rPr>
        <w:tab/>
      </w:r>
      <w:r w:rsidRPr="004C7CB8">
        <w:rPr>
          <w:rFonts w:cstheme="minorHAnsi"/>
          <w:sz w:val="20"/>
          <w:szCs w:val="20"/>
        </w:rPr>
        <w:tab/>
      </w:r>
      <w:r w:rsidRPr="004C7CB8">
        <w:rPr>
          <w:rFonts w:cstheme="minorHAnsi"/>
          <w:sz w:val="20"/>
          <w:szCs w:val="20"/>
        </w:rPr>
        <w:tab/>
      </w:r>
    </w:p>
    <w:p w14:paraId="2D830086" w14:textId="77777777" w:rsidR="006A12CA" w:rsidRPr="004C7CB8" w:rsidRDefault="006A12CA" w:rsidP="00183310">
      <w:pPr>
        <w:autoSpaceDE w:val="0"/>
        <w:autoSpaceDN w:val="0"/>
        <w:adjustRightInd w:val="0"/>
        <w:spacing w:before="120" w:after="120" w:line="240" w:lineRule="auto"/>
        <w:rPr>
          <w:rFonts w:cstheme="minorHAnsi"/>
          <w:b/>
          <w:sz w:val="20"/>
          <w:szCs w:val="20"/>
        </w:rPr>
      </w:pPr>
      <w:r w:rsidRPr="004C7CB8">
        <w:rPr>
          <w:rFonts w:cstheme="minorHAnsi"/>
          <w:b/>
          <w:sz w:val="20"/>
          <w:szCs w:val="20"/>
        </w:rPr>
        <w:t>Objet : restitution de vos résultats de mesure</w:t>
      </w:r>
    </w:p>
    <w:p w14:paraId="0EADD306" w14:textId="77777777" w:rsidR="005D0B06" w:rsidRPr="004C7CB8" w:rsidRDefault="005D0B06" w:rsidP="00183310">
      <w:pPr>
        <w:autoSpaceDE w:val="0"/>
        <w:autoSpaceDN w:val="0"/>
        <w:adjustRightInd w:val="0"/>
        <w:spacing w:before="120" w:after="120" w:line="240" w:lineRule="auto"/>
        <w:rPr>
          <w:rFonts w:cstheme="minorHAnsi"/>
          <w:sz w:val="20"/>
          <w:szCs w:val="20"/>
        </w:rPr>
      </w:pPr>
    </w:p>
    <w:p w14:paraId="334DCA32" w14:textId="136837A9" w:rsidR="006A12CA" w:rsidRPr="004C7CB8" w:rsidRDefault="006A12CA" w:rsidP="00183310">
      <w:pPr>
        <w:autoSpaceDE w:val="0"/>
        <w:autoSpaceDN w:val="0"/>
        <w:adjustRightInd w:val="0"/>
        <w:spacing w:before="120" w:after="120" w:line="240" w:lineRule="auto"/>
        <w:rPr>
          <w:rFonts w:cstheme="minorHAnsi"/>
          <w:sz w:val="20"/>
          <w:szCs w:val="20"/>
        </w:rPr>
      </w:pPr>
      <w:r w:rsidRPr="004C7CB8">
        <w:rPr>
          <w:rFonts w:cstheme="minorHAnsi"/>
          <w:sz w:val="20"/>
          <w:szCs w:val="20"/>
        </w:rPr>
        <w:t>Madame, Monsieur,</w:t>
      </w:r>
      <w:r w:rsidR="00E2259C" w:rsidRPr="004C7CB8">
        <w:rPr>
          <w:rFonts w:cstheme="minorHAnsi"/>
          <w:sz w:val="20"/>
          <w:szCs w:val="20"/>
        </w:rPr>
        <w:tab/>
      </w:r>
    </w:p>
    <w:p w14:paraId="4A52AD57" w14:textId="77777777" w:rsidR="006A12CA" w:rsidRPr="004C7CB8" w:rsidRDefault="006A12CA" w:rsidP="00183310">
      <w:pPr>
        <w:autoSpaceDE w:val="0"/>
        <w:autoSpaceDN w:val="0"/>
        <w:adjustRightInd w:val="0"/>
        <w:spacing w:before="120" w:after="120" w:line="240" w:lineRule="auto"/>
        <w:rPr>
          <w:rFonts w:cstheme="minorHAnsi"/>
          <w:sz w:val="20"/>
          <w:szCs w:val="20"/>
        </w:rPr>
      </w:pPr>
    </w:p>
    <w:p w14:paraId="435E6D23" w14:textId="74189AB6" w:rsidR="006A12CA" w:rsidRPr="004C7CB8" w:rsidRDefault="006A12CA" w:rsidP="00183310">
      <w:pPr>
        <w:spacing w:before="120" w:after="120" w:line="240" w:lineRule="auto"/>
        <w:jc w:val="both"/>
        <w:rPr>
          <w:rFonts w:cstheme="minorHAnsi"/>
          <w:sz w:val="20"/>
          <w:szCs w:val="20"/>
        </w:rPr>
      </w:pPr>
      <w:r w:rsidRPr="004C7CB8">
        <w:rPr>
          <w:rFonts w:cstheme="minorHAnsi"/>
          <w:sz w:val="20"/>
          <w:szCs w:val="20"/>
        </w:rPr>
        <w:t xml:space="preserve">Dans le cadre de l’action </w:t>
      </w:r>
      <w:r w:rsidR="004C7CB8" w:rsidRPr="004C7CB8">
        <w:rPr>
          <w:rFonts w:cstheme="minorHAnsi"/>
          <w:sz w:val="20"/>
          <w:szCs w:val="20"/>
        </w:rPr>
        <w:t>« </w:t>
      </w:r>
      <w:r w:rsidR="005E2593" w:rsidRPr="00CC73AD">
        <w:rPr>
          <w:rFonts w:cstheme="minorHAnsi"/>
          <w:sz w:val="20"/>
          <w:szCs w:val="20"/>
        </w:rPr>
        <w:t>…………………….………………..………...….</w:t>
      </w:r>
      <w:r w:rsidR="004C7CB8" w:rsidRPr="004C7CB8">
        <w:rPr>
          <w:rFonts w:cstheme="minorHAnsi"/>
          <w:sz w:val="20"/>
          <w:szCs w:val="20"/>
        </w:rPr>
        <w:t> »</w:t>
      </w:r>
      <w:r w:rsidR="005E2593" w:rsidRPr="004C7CB8">
        <w:rPr>
          <w:rFonts w:cstheme="minorHAnsi"/>
          <w:sz w:val="20"/>
          <w:szCs w:val="20"/>
        </w:rPr>
        <w:t xml:space="preserve"> </w:t>
      </w:r>
      <w:proofErr w:type="gramStart"/>
      <w:r w:rsidR="005E2593" w:rsidRPr="004C7CB8">
        <w:rPr>
          <w:rFonts w:cstheme="minorHAnsi"/>
          <w:sz w:val="20"/>
          <w:szCs w:val="20"/>
        </w:rPr>
        <w:t>pilotée</w:t>
      </w:r>
      <w:proofErr w:type="gramEnd"/>
      <w:r w:rsidR="005E2593" w:rsidRPr="004C7CB8">
        <w:rPr>
          <w:rFonts w:cstheme="minorHAnsi"/>
          <w:sz w:val="20"/>
          <w:szCs w:val="20"/>
        </w:rPr>
        <w:t xml:space="preserve"> par </w:t>
      </w:r>
      <w:r w:rsidR="004C7CB8" w:rsidRPr="004C7CB8">
        <w:rPr>
          <w:rFonts w:cstheme="minorHAnsi"/>
          <w:sz w:val="20"/>
          <w:szCs w:val="20"/>
        </w:rPr>
        <w:t>« </w:t>
      </w:r>
      <w:r w:rsidR="005E2593" w:rsidRPr="00CC73AD">
        <w:rPr>
          <w:rFonts w:cstheme="minorHAnsi"/>
          <w:sz w:val="20"/>
          <w:szCs w:val="20"/>
        </w:rPr>
        <w:t>…………………….………………..………...…</w:t>
      </w:r>
      <w:r w:rsidR="004C7CB8" w:rsidRPr="00CC73AD">
        <w:rPr>
          <w:rFonts w:cstheme="minorHAnsi"/>
          <w:sz w:val="20"/>
          <w:szCs w:val="20"/>
        </w:rPr>
        <w:t> »</w:t>
      </w:r>
      <w:r w:rsidR="00555E46">
        <w:rPr>
          <w:rFonts w:cstheme="minorHAnsi"/>
          <w:sz w:val="20"/>
          <w:szCs w:val="20"/>
        </w:rPr>
        <w:t xml:space="preserve">, </w:t>
      </w:r>
      <w:proofErr w:type="gramStart"/>
      <w:r w:rsidRPr="004C7CB8">
        <w:rPr>
          <w:rFonts w:cstheme="minorHAnsi"/>
          <w:sz w:val="20"/>
          <w:szCs w:val="20"/>
        </w:rPr>
        <w:t>vous</w:t>
      </w:r>
      <w:proofErr w:type="gramEnd"/>
      <w:r w:rsidRPr="004C7CB8">
        <w:rPr>
          <w:rFonts w:cstheme="minorHAnsi"/>
          <w:sz w:val="20"/>
          <w:szCs w:val="20"/>
        </w:rPr>
        <w:t xml:space="preserve"> avez réalisé des mesures de radon à votre domicile à l’aide de kit</w:t>
      </w:r>
      <w:r w:rsidR="00E51A85" w:rsidRPr="004C7CB8">
        <w:rPr>
          <w:rFonts w:cstheme="minorHAnsi"/>
          <w:sz w:val="20"/>
          <w:szCs w:val="20"/>
        </w:rPr>
        <w:t>s</w:t>
      </w:r>
      <w:r w:rsidRPr="004C7CB8">
        <w:rPr>
          <w:rFonts w:cstheme="minorHAnsi"/>
          <w:sz w:val="20"/>
          <w:szCs w:val="20"/>
        </w:rPr>
        <w:t xml:space="preserve"> de m</w:t>
      </w:r>
      <w:r w:rsidR="009D12D5" w:rsidRPr="004C7CB8">
        <w:rPr>
          <w:rFonts w:cstheme="minorHAnsi"/>
          <w:sz w:val="20"/>
          <w:szCs w:val="20"/>
        </w:rPr>
        <w:t xml:space="preserve">esure mis à votre disposition. </w:t>
      </w:r>
      <w:r w:rsidRPr="004C7CB8">
        <w:rPr>
          <w:rFonts w:cstheme="minorHAnsi"/>
          <w:sz w:val="20"/>
          <w:szCs w:val="20"/>
        </w:rPr>
        <w:t xml:space="preserve">Les résultats de ces mesures sont présentés dans le tableau ci-après : </w:t>
      </w:r>
    </w:p>
    <w:p w14:paraId="02CA8AD1" w14:textId="77777777" w:rsidR="005D0B06" w:rsidRPr="004C7CB8" w:rsidRDefault="005D0B06" w:rsidP="00183310">
      <w:pPr>
        <w:spacing w:before="120" w:after="120" w:line="240" w:lineRule="auto"/>
        <w:jc w:val="both"/>
        <w:rPr>
          <w:rFonts w:cstheme="minorHAnsi"/>
          <w:sz w:val="20"/>
          <w:szCs w:val="20"/>
        </w:rPr>
      </w:pPr>
    </w:p>
    <w:tbl>
      <w:tblPr>
        <w:tblStyle w:val="Grilledutableau"/>
        <w:tblW w:w="0" w:type="auto"/>
        <w:jc w:val="center"/>
        <w:tblLook w:val="04A0" w:firstRow="1" w:lastRow="0" w:firstColumn="1" w:lastColumn="0" w:noHBand="0" w:noVBand="1"/>
      </w:tblPr>
      <w:tblGrid>
        <w:gridCol w:w="2510"/>
        <w:gridCol w:w="2258"/>
        <w:gridCol w:w="3987"/>
      </w:tblGrid>
      <w:tr w:rsidR="006A12CA" w:rsidRPr="004C7CB8" w14:paraId="52DA283D" w14:textId="77777777" w:rsidTr="00AB1DC1">
        <w:trPr>
          <w:trHeight w:val="478"/>
          <w:jc w:val="center"/>
        </w:trPr>
        <w:tc>
          <w:tcPr>
            <w:tcW w:w="2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5220"/>
          </w:tcPr>
          <w:p w14:paraId="188DB35B" w14:textId="354A730E" w:rsidR="006A12CA" w:rsidRPr="004C7CB8" w:rsidRDefault="006A12CA" w:rsidP="00AB1DC1">
            <w:pPr>
              <w:spacing w:before="120" w:after="120" w:line="276" w:lineRule="auto"/>
              <w:jc w:val="center"/>
              <w:rPr>
                <w:rFonts w:cstheme="minorHAnsi"/>
                <w:color w:val="FFFFFF" w:themeColor="background1"/>
                <w:sz w:val="20"/>
                <w:szCs w:val="20"/>
              </w:rPr>
            </w:pPr>
            <w:r w:rsidRPr="004C7CB8">
              <w:rPr>
                <w:rFonts w:cstheme="minorHAnsi"/>
                <w:color w:val="FFFFFF" w:themeColor="background1"/>
                <w:sz w:val="20"/>
                <w:szCs w:val="20"/>
              </w:rPr>
              <w:t xml:space="preserve">Numéro de </w:t>
            </w:r>
            <w:r w:rsidR="002228AE" w:rsidRPr="004C7CB8">
              <w:rPr>
                <w:rFonts w:cstheme="minorHAnsi"/>
                <w:color w:val="FFFFFF" w:themeColor="background1"/>
                <w:sz w:val="20"/>
                <w:szCs w:val="20"/>
              </w:rPr>
              <w:t>détecteur</w:t>
            </w:r>
          </w:p>
        </w:tc>
        <w:tc>
          <w:tcPr>
            <w:tcW w:w="2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5220"/>
          </w:tcPr>
          <w:p w14:paraId="0F266328" w14:textId="77777777" w:rsidR="006A12CA" w:rsidRPr="004C7CB8" w:rsidRDefault="00B91C41" w:rsidP="00AB1DC1">
            <w:pPr>
              <w:spacing w:before="120" w:after="120" w:line="276" w:lineRule="auto"/>
              <w:jc w:val="center"/>
              <w:rPr>
                <w:rFonts w:cstheme="minorHAnsi"/>
                <w:color w:val="FFFFFF" w:themeColor="background1"/>
                <w:sz w:val="20"/>
                <w:szCs w:val="20"/>
              </w:rPr>
            </w:pPr>
            <w:r w:rsidRPr="004C7CB8">
              <w:rPr>
                <w:rFonts w:cstheme="minorHAnsi"/>
                <w:color w:val="FFFFFF" w:themeColor="background1"/>
                <w:sz w:val="20"/>
                <w:szCs w:val="20"/>
              </w:rPr>
              <w:t>P</w:t>
            </w:r>
            <w:r w:rsidR="006A12CA" w:rsidRPr="004C7CB8">
              <w:rPr>
                <w:rFonts w:cstheme="minorHAnsi"/>
                <w:color w:val="FFFFFF" w:themeColor="background1"/>
                <w:sz w:val="20"/>
                <w:szCs w:val="20"/>
              </w:rPr>
              <w:t>ièce</w:t>
            </w:r>
            <w:r w:rsidRPr="004C7CB8">
              <w:rPr>
                <w:rFonts w:cstheme="minorHAnsi"/>
                <w:color w:val="FFFFFF" w:themeColor="background1"/>
                <w:sz w:val="20"/>
                <w:szCs w:val="20"/>
              </w:rPr>
              <w:t xml:space="preserve"> concernée</w:t>
            </w:r>
          </w:p>
        </w:tc>
        <w:tc>
          <w:tcPr>
            <w:tcW w:w="3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5220"/>
          </w:tcPr>
          <w:p w14:paraId="4EB6B8BE" w14:textId="381AC35A" w:rsidR="006A12CA" w:rsidRPr="004C7CB8" w:rsidRDefault="007D2AE8" w:rsidP="00AB1DC1">
            <w:pPr>
              <w:spacing w:before="120" w:after="120" w:line="276" w:lineRule="auto"/>
              <w:jc w:val="center"/>
              <w:rPr>
                <w:rFonts w:cstheme="minorHAnsi"/>
                <w:color w:val="FFFFFF" w:themeColor="background1"/>
                <w:sz w:val="20"/>
                <w:szCs w:val="20"/>
              </w:rPr>
            </w:pPr>
            <w:r w:rsidRPr="004C7CB8">
              <w:rPr>
                <w:rFonts w:cstheme="minorHAnsi"/>
                <w:color w:val="FFFFFF" w:themeColor="background1"/>
                <w:sz w:val="20"/>
                <w:szCs w:val="20"/>
              </w:rPr>
              <w:t>Concentration mesurée (Bq/m</w:t>
            </w:r>
            <w:r w:rsidRPr="004C7CB8">
              <w:rPr>
                <w:rFonts w:cstheme="minorHAnsi"/>
                <w:color w:val="FFFFFF" w:themeColor="background1"/>
                <w:sz w:val="20"/>
                <w:szCs w:val="20"/>
                <w:vertAlign w:val="superscript"/>
              </w:rPr>
              <w:t>3</w:t>
            </w:r>
            <w:r w:rsidRPr="004C7CB8">
              <w:rPr>
                <w:rFonts w:cstheme="minorHAnsi"/>
                <w:color w:val="FFFFFF" w:themeColor="background1"/>
                <w:sz w:val="20"/>
                <w:szCs w:val="20"/>
              </w:rPr>
              <w:t>)</w:t>
            </w:r>
          </w:p>
        </w:tc>
      </w:tr>
      <w:tr w:rsidR="006A12CA" w:rsidRPr="004C7CB8" w14:paraId="25D2C636" w14:textId="77777777" w:rsidTr="00AB1DC1">
        <w:trPr>
          <w:jc w:val="center"/>
        </w:trPr>
        <w:tc>
          <w:tcPr>
            <w:tcW w:w="2510" w:type="dxa"/>
            <w:tcBorders>
              <w:top w:val="single" w:sz="4" w:space="0" w:color="FFFFFF" w:themeColor="background1"/>
              <w:left w:val="single" w:sz="4" w:space="0" w:color="E85220"/>
              <w:bottom w:val="single" w:sz="4" w:space="0" w:color="E85220"/>
              <w:right w:val="single" w:sz="4" w:space="0" w:color="E85220"/>
            </w:tcBorders>
            <w:shd w:val="clear" w:color="auto" w:fill="auto"/>
          </w:tcPr>
          <w:p w14:paraId="1646967C" w14:textId="77777777" w:rsidR="006A12CA" w:rsidRPr="004C7CB8" w:rsidRDefault="006A12CA" w:rsidP="00183310">
            <w:pPr>
              <w:spacing w:before="120" w:after="120" w:line="276" w:lineRule="auto"/>
              <w:rPr>
                <w:rFonts w:cstheme="minorHAnsi"/>
                <w:sz w:val="20"/>
                <w:szCs w:val="20"/>
              </w:rPr>
            </w:pPr>
          </w:p>
        </w:tc>
        <w:tc>
          <w:tcPr>
            <w:tcW w:w="2258" w:type="dxa"/>
            <w:tcBorders>
              <w:top w:val="single" w:sz="4" w:space="0" w:color="FFFFFF" w:themeColor="background1"/>
              <w:left w:val="single" w:sz="4" w:space="0" w:color="E85220"/>
              <w:bottom w:val="single" w:sz="4" w:space="0" w:color="E85220"/>
              <w:right w:val="single" w:sz="4" w:space="0" w:color="E85220"/>
            </w:tcBorders>
            <w:shd w:val="clear" w:color="auto" w:fill="auto"/>
          </w:tcPr>
          <w:p w14:paraId="2D07E339" w14:textId="77777777" w:rsidR="006A12CA" w:rsidRPr="004C7CB8" w:rsidRDefault="006A12CA" w:rsidP="00183310">
            <w:pPr>
              <w:spacing w:before="120" w:after="120" w:line="276" w:lineRule="auto"/>
              <w:rPr>
                <w:rFonts w:cstheme="minorHAnsi"/>
                <w:sz w:val="20"/>
                <w:szCs w:val="20"/>
              </w:rPr>
            </w:pPr>
          </w:p>
        </w:tc>
        <w:tc>
          <w:tcPr>
            <w:tcW w:w="3987" w:type="dxa"/>
            <w:tcBorders>
              <w:top w:val="single" w:sz="4" w:space="0" w:color="FFFFFF" w:themeColor="background1"/>
              <w:left w:val="single" w:sz="4" w:space="0" w:color="E85220"/>
              <w:bottom w:val="single" w:sz="4" w:space="0" w:color="E85220"/>
              <w:right w:val="single" w:sz="4" w:space="0" w:color="E85220"/>
            </w:tcBorders>
            <w:shd w:val="clear" w:color="auto" w:fill="auto"/>
          </w:tcPr>
          <w:p w14:paraId="22A4C2D2" w14:textId="77777777" w:rsidR="006A12CA" w:rsidRPr="004C7CB8" w:rsidRDefault="006A12CA" w:rsidP="00183310">
            <w:pPr>
              <w:spacing w:before="120" w:after="120" w:line="276" w:lineRule="auto"/>
              <w:rPr>
                <w:rFonts w:cstheme="minorHAnsi"/>
                <w:sz w:val="20"/>
                <w:szCs w:val="20"/>
              </w:rPr>
            </w:pPr>
          </w:p>
        </w:tc>
      </w:tr>
      <w:tr w:rsidR="007D2AE8" w:rsidRPr="004C7CB8" w14:paraId="728BC67C" w14:textId="77777777" w:rsidTr="005D0B06">
        <w:trPr>
          <w:jc w:val="center"/>
        </w:trPr>
        <w:tc>
          <w:tcPr>
            <w:tcW w:w="2510" w:type="dxa"/>
            <w:tcBorders>
              <w:top w:val="single" w:sz="4" w:space="0" w:color="E85220"/>
              <w:left w:val="single" w:sz="4" w:space="0" w:color="E85220"/>
              <w:bottom w:val="single" w:sz="4" w:space="0" w:color="E85220"/>
              <w:right w:val="single" w:sz="4" w:space="0" w:color="E85220"/>
            </w:tcBorders>
            <w:shd w:val="clear" w:color="auto" w:fill="auto"/>
          </w:tcPr>
          <w:p w14:paraId="220AC9E1" w14:textId="77777777" w:rsidR="007D2AE8" w:rsidRPr="004C7CB8" w:rsidRDefault="007D2AE8" w:rsidP="00183310">
            <w:pPr>
              <w:spacing w:before="120" w:after="120" w:line="276" w:lineRule="auto"/>
              <w:rPr>
                <w:rFonts w:cstheme="minorHAnsi"/>
                <w:sz w:val="20"/>
                <w:szCs w:val="20"/>
              </w:rPr>
            </w:pPr>
          </w:p>
        </w:tc>
        <w:tc>
          <w:tcPr>
            <w:tcW w:w="2258" w:type="dxa"/>
            <w:tcBorders>
              <w:top w:val="single" w:sz="4" w:space="0" w:color="E85220"/>
              <w:left w:val="single" w:sz="4" w:space="0" w:color="E85220"/>
              <w:bottom w:val="single" w:sz="4" w:space="0" w:color="E85220"/>
              <w:right w:val="single" w:sz="4" w:space="0" w:color="E85220"/>
            </w:tcBorders>
            <w:shd w:val="clear" w:color="auto" w:fill="auto"/>
          </w:tcPr>
          <w:p w14:paraId="12EF826D" w14:textId="77777777" w:rsidR="007D2AE8" w:rsidRPr="004C7CB8" w:rsidRDefault="007D2AE8" w:rsidP="00183310">
            <w:pPr>
              <w:spacing w:before="120" w:after="120" w:line="276" w:lineRule="auto"/>
              <w:rPr>
                <w:rFonts w:cstheme="minorHAnsi"/>
                <w:sz w:val="20"/>
                <w:szCs w:val="20"/>
              </w:rPr>
            </w:pPr>
          </w:p>
        </w:tc>
        <w:tc>
          <w:tcPr>
            <w:tcW w:w="3987" w:type="dxa"/>
            <w:tcBorders>
              <w:top w:val="single" w:sz="4" w:space="0" w:color="E85220"/>
              <w:left w:val="single" w:sz="4" w:space="0" w:color="E85220"/>
              <w:bottom w:val="single" w:sz="4" w:space="0" w:color="E85220"/>
              <w:right w:val="single" w:sz="4" w:space="0" w:color="E85220"/>
            </w:tcBorders>
            <w:shd w:val="clear" w:color="auto" w:fill="auto"/>
          </w:tcPr>
          <w:p w14:paraId="096B403B" w14:textId="77777777" w:rsidR="007D2AE8" w:rsidRPr="004C7CB8" w:rsidRDefault="007D2AE8" w:rsidP="00183310">
            <w:pPr>
              <w:spacing w:before="120" w:after="120" w:line="276" w:lineRule="auto"/>
              <w:rPr>
                <w:rFonts w:cstheme="minorHAnsi"/>
                <w:sz w:val="20"/>
                <w:szCs w:val="20"/>
              </w:rPr>
            </w:pPr>
          </w:p>
        </w:tc>
      </w:tr>
    </w:tbl>
    <w:p w14:paraId="774A85F2" w14:textId="77777777" w:rsidR="006A12CA" w:rsidRPr="004C7CB8" w:rsidRDefault="006A12CA" w:rsidP="00183310">
      <w:pPr>
        <w:spacing w:before="120" w:after="120" w:line="240" w:lineRule="auto"/>
        <w:rPr>
          <w:rFonts w:cstheme="minorHAnsi"/>
          <w:sz w:val="20"/>
          <w:szCs w:val="20"/>
        </w:rPr>
      </w:pPr>
    </w:p>
    <w:p w14:paraId="01017B58" w14:textId="74D7BBE6" w:rsidR="006111F2" w:rsidRPr="004C7CB8" w:rsidRDefault="006D31B0" w:rsidP="00183310">
      <w:pPr>
        <w:autoSpaceDE w:val="0"/>
        <w:autoSpaceDN w:val="0"/>
        <w:adjustRightInd w:val="0"/>
        <w:spacing w:before="120" w:after="120" w:line="240" w:lineRule="auto"/>
        <w:rPr>
          <w:rFonts w:cstheme="minorHAnsi"/>
          <w:b/>
          <w:i/>
          <w:sz w:val="20"/>
          <w:szCs w:val="20"/>
        </w:rPr>
      </w:pPr>
      <w:bookmarkStart w:id="0" w:name="_GoBack"/>
      <w:bookmarkEnd w:id="0"/>
      <w:r w:rsidRPr="004C7CB8">
        <w:rPr>
          <w:rFonts w:cstheme="minorHAnsi"/>
          <w:b/>
          <w:i/>
          <w:sz w:val="20"/>
          <w:szCs w:val="20"/>
        </w:rPr>
        <w:t xml:space="preserve">Si </w:t>
      </w:r>
      <w:r w:rsidR="006111F2" w:rsidRPr="004C7CB8">
        <w:rPr>
          <w:rFonts w:cstheme="minorHAnsi"/>
          <w:b/>
          <w:i/>
          <w:sz w:val="20"/>
          <w:szCs w:val="20"/>
        </w:rPr>
        <w:t>concentrations &lt; 300 Bq/m</w:t>
      </w:r>
      <w:r w:rsidR="006111F2" w:rsidRPr="004C7CB8">
        <w:rPr>
          <w:rFonts w:cstheme="minorHAnsi"/>
          <w:b/>
          <w:i/>
          <w:sz w:val="20"/>
          <w:szCs w:val="20"/>
          <w:vertAlign w:val="superscript"/>
        </w:rPr>
        <w:t>3</w:t>
      </w:r>
    </w:p>
    <w:p w14:paraId="30E59E22" w14:textId="7D1C1B0E" w:rsidR="00E607F2" w:rsidRPr="004C7CB8" w:rsidRDefault="007D2AE8" w:rsidP="00183310">
      <w:pPr>
        <w:autoSpaceDE w:val="0"/>
        <w:autoSpaceDN w:val="0"/>
        <w:adjustRightInd w:val="0"/>
        <w:spacing w:before="120" w:after="120" w:line="240" w:lineRule="auto"/>
        <w:jc w:val="both"/>
        <w:rPr>
          <w:rFonts w:cstheme="minorHAnsi"/>
          <w:sz w:val="20"/>
          <w:szCs w:val="20"/>
        </w:rPr>
      </w:pPr>
      <w:r w:rsidRPr="004C7CB8">
        <w:rPr>
          <w:rFonts w:cstheme="minorHAnsi"/>
          <w:sz w:val="20"/>
          <w:szCs w:val="20"/>
        </w:rPr>
        <w:t xml:space="preserve">Vos résultats de mesure </w:t>
      </w:r>
      <w:r w:rsidR="009D12D5" w:rsidRPr="004C7CB8">
        <w:rPr>
          <w:rFonts w:cstheme="minorHAnsi"/>
          <w:sz w:val="20"/>
          <w:szCs w:val="20"/>
        </w:rPr>
        <w:t>sont</w:t>
      </w:r>
      <w:r w:rsidRPr="004C7CB8">
        <w:rPr>
          <w:rFonts w:cstheme="minorHAnsi"/>
          <w:sz w:val="20"/>
          <w:szCs w:val="20"/>
        </w:rPr>
        <w:t xml:space="preserve"> </w:t>
      </w:r>
      <w:r w:rsidR="006111F2" w:rsidRPr="004C7CB8">
        <w:rPr>
          <w:rFonts w:cstheme="minorHAnsi"/>
          <w:sz w:val="20"/>
          <w:szCs w:val="20"/>
        </w:rPr>
        <w:t>inférieurs</w:t>
      </w:r>
      <w:r w:rsidRPr="004C7CB8">
        <w:rPr>
          <w:rFonts w:cstheme="minorHAnsi"/>
          <w:sz w:val="20"/>
          <w:szCs w:val="20"/>
        </w:rPr>
        <w:t xml:space="preserve"> au niveau de référence de 300 Bq/m</w:t>
      </w:r>
      <w:r w:rsidRPr="004C7CB8">
        <w:rPr>
          <w:rFonts w:cstheme="minorHAnsi"/>
          <w:sz w:val="20"/>
          <w:szCs w:val="20"/>
          <w:vertAlign w:val="superscript"/>
        </w:rPr>
        <w:t xml:space="preserve">3 </w:t>
      </w:r>
      <w:r w:rsidRPr="004C7CB8">
        <w:rPr>
          <w:rFonts w:cstheme="minorHAnsi"/>
          <w:sz w:val="20"/>
          <w:szCs w:val="20"/>
        </w:rPr>
        <w:t xml:space="preserve">fixé par la Commission </w:t>
      </w:r>
      <w:r w:rsidR="00E51A85" w:rsidRPr="004C7CB8">
        <w:rPr>
          <w:rFonts w:cstheme="minorHAnsi"/>
          <w:sz w:val="20"/>
          <w:szCs w:val="20"/>
        </w:rPr>
        <w:t xml:space="preserve">européenne </w:t>
      </w:r>
      <w:r w:rsidRPr="004C7CB8">
        <w:rPr>
          <w:rFonts w:cstheme="minorHAnsi"/>
          <w:sz w:val="20"/>
          <w:szCs w:val="20"/>
        </w:rPr>
        <w:t xml:space="preserve">et l’Organisation </w:t>
      </w:r>
      <w:r w:rsidR="00E51A85" w:rsidRPr="004C7CB8">
        <w:rPr>
          <w:rFonts w:cstheme="minorHAnsi"/>
          <w:sz w:val="20"/>
          <w:szCs w:val="20"/>
        </w:rPr>
        <w:t xml:space="preserve">mondiale </w:t>
      </w:r>
      <w:r w:rsidRPr="004C7CB8">
        <w:rPr>
          <w:rFonts w:cstheme="minorHAnsi"/>
          <w:sz w:val="20"/>
          <w:szCs w:val="20"/>
        </w:rPr>
        <w:t xml:space="preserve">de la </w:t>
      </w:r>
      <w:r w:rsidR="00E51A85" w:rsidRPr="004C7CB8">
        <w:rPr>
          <w:rFonts w:cstheme="minorHAnsi"/>
          <w:sz w:val="20"/>
          <w:szCs w:val="20"/>
        </w:rPr>
        <w:t xml:space="preserve">santé </w:t>
      </w:r>
      <w:r w:rsidR="00B91C41" w:rsidRPr="004C7CB8">
        <w:rPr>
          <w:rFonts w:cstheme="minorHAnsi"/>
          <w:sz w:val="20"/>
          <w:szCs w:val="20"/>
        </w:rPr>
        <w:t>(OMS)</w:t>
      </w:r>
      <w:r w:rsidR="009D12D5" w:rsidRPr="004C7CB8">
        <w:rPr>
          <w:rFonts w:cstheme="minorHAnsi"/>
          <w:sz w:val="20"/>
          <w:szCs w:val="20"/>
        </w:rPr>
        <w:t>. A</w:t>
      </w:r>
      <w:r w:rsidR="006111F2" w:rsidRPr="004C7CB8">
        <w:rPr>
          <w:rFonts w:cstheme="minorHAnsi"/>
          <w:sz w:val="20"/>
          <w:szCs w:val="20"/>
        </w:rPr>
        <w:t>ucune action particulièr</w:t>
      </w:r>
      <w:r w:rsidR="00B91C41" w:rsidRPr="004C7CB8">
        <w:rPr>
          <w:rFonts w:cstheme="minorHAnsi"/>
          <w:sz w:val="20"/>
          <w:szCs w:val="20"/>
        </w:rPr>
        <w:t>e</w:t>
      </w:r>
      <w:r w:rsidR="004D4466" w:rsidRPr="004C7CB8">
        <w:rPr>
          <w:rFonts w:cstheme="minorHAnsi"/>
          <w:sz w:val="20"/>
          <w:szCs w:val="20"/>
        </w:rPr>
        <w:t xml:space="preserve"> n'apparaî</w:t>
      </w:r>
      <w:r w:rsidR="006111F2" w:rsidRPr="004C7CB8">
        <w:rPr>
          <w:rFonts w:cstheme="minorHAnsi"/>
          <w:sz w:val="20"/>
          <w:szCs w:val="20"/>
        </w:rPr>
        <w:t xml:space="preserve">t aujourd'hui </w:t>
      </w:r>
      <w:r w:rsidR="00B91C41" w:rsidRPr="004C7CB8">
        <w:rPr>
          <w:rFonts w:cstheme="minorHAnsi"/>
          <w:sz w:val="20"/>
          <w:szCs w:val="20"/>
        </w:rPr>
        <w:t>nécessaire</w:t>
      </w:r>
      <w:r w:rsidR="006A76B0" w:rsidRPr="004C7CB8">
        <w:rPr>
          <w:rFonts w:cstheme="minorHAnsi"/>
          <w:sz w:val="20"/>
          <w:szCs w:val="20"/>
        </w:rPr>
        <w:t>,</w:t>
      </w:r>
      <w:r w:rsidR="00B91C41" w:rsidRPr="004C7CB8">
        <w:rPr>
          <w:rFonts w:cstheme="minorHAnsi"/>
          <w:sz w:val="20"/>
          <w:szCs w:val="20"/>
        </w:rPr>
        <w:t xml:space="preserve"> à l’exception des bonnes pratiques en terme</w:t>
      </w:r>
      <w:r w:rsidR="002228AE" w:rsidRPr="004C7CB8">
        <w:rPr>
          <w:rFonts w:cstheme="minorHAnsi"/>
          <w:sz w:val="20"/>
          <w:szCs w:val="20"/>
        </w:rPr>
        <w:t>s</w:t>
      </w:r>
      <w:r w:rsidR="00B91C41" w:rsidRPr="004C7CB8">
        <w:rPr>
          <w:rFonts w:cstheme="minorHAnsi"/>
          <w:sz w:val="20"/>
          <w:szCs w:val="20"/>
        </w:rPr>
        <w:t xml:space="preserve"> d</w:t>
      </w:r>
      <w:r w:rsidR="006A76B0" w:rsidRPr="004C7CB8">
        <w:rPr>
          <w:rFonts w:cstheme="minorHAnsi"/>
          <w:sz w:val="20"/>
          <w:szCs w:val="20"/>
        </w:rPr>
        <w:t>e qualité de l’air intérieur de votre logement (</w:t>
      </w:r>
      <w:r w:rsidR="00B91C41" w:rsidRPr="004C7CB8">
        <w:rPr>
          <w:rFonts w:cstheme="minorHAnsi"/>
          <w:sz w:val="20"/>
          <w:szCs w:val="20"/>
        </w:rPr>
        <w:t>aération</w:t>
      </w:r>
      <w:r w:rsidR="00F9100D" w:rsidRPr="004C7CB8">
        <w:rPr>
          <w:rFonts w:cstheme="minorHAnsi"/>
          <w:sz w:val="20"/>
          <w:szCs w:val="20"/>
        </w:rPr>
        <w:t xml:space="preserve"> quotidienne </w:t>
      </w:r>
      <w:r w:rsidR="00B91C41" w:rsidRPr="004C7CB8">
        <w:rPr>
          <w:rFonts w:cstheme="minorHAnsi"/>
          <w:sz w:val="20"/>
          <w:szCs w:val="20"/>
        </w:rPr>
        <w:t>d</w:t>
      </w:r>
      <w:r w:rsidR="00F9100D" w:rsidRPr="004C7CB8">
        <w:rPr>
          <w:rFonts w:cstheme="minorHAnsi"/>
          <w:sz w:val="20"/>
          <w:szCs w:val="20"/>
        </w:rPr>
        <w:t>e</w:t>
      </w:r>
      <w:r w:rsidR="00B91C41" w:rsidRPr="004C7CB8">
        <w:rPr>
          <w:rFonts w:cstheme="minorHAnsi"/>
          <w:sz w:val="20"/>
          <w:szCs w:val="20"/>
        </w:rPr>
        <w:t xml:space="preserve"> votre logement </w:t>
      </w:r>
      <w:r w:rsidR="006A76B0" w:rsidRPr="004C7CB8">
        <w:rPr>
          <w:rFonts w:cstheme="minorHAnsi"/>
          <w:sz w:val="20"/>
          <w:szCs w:val="20"/>
        </w:rPr>
        <w:t xml:space="preserve">par </w:t>
      </w:r>
      <w:r w:rsidR="00B91C41" w:rsidRPr="004C7CB8">
        <w:rPr>
          <w:rFonts w:cstheme="minorHAnsi"/>
          <w:sz w:val="20"/>
          <w:szCs w:val="20"/>
        </w:rPr>
        <w:t>ouverture des fenêtres au moins 10 minutes par jour)</w:t>
      </w:r>
      <w:r w:rsidR="00F9100D" w:rsidRPr="004C7CB8">
        <w:rPr>
          <w:rFonts w:cstheme="minorHAnsi"/>
          <w:sz w:val="20"/>
          <w:szCs w:val="20"/>
        </w:rPr>
        <w:t>.</w:t>
      </w:r>
    </w:p>
    <w:p w14:paraId="0F8A2DCD" w14:textId="1171015E" w:rsidR="002228AE" w:rsidRPr="004C7CB8" w:rsidRDefault="00F9100D" w:rsidP="005D0B06">
      <w:pPr>
        <w:autoSpaceDE w:val="0"/>
        <w:autoSpaceDN w:val="0"/>
        <w:adjustRightInd w:val="0"/>
        <w:spacing w:before="120" w:after="120" w:line="240" w:lineRule="auto"/>
        <w:jc w:val="both"/>
        <w:rPr>
          <w:rFonts w:cstheme="minorHAnsi"/>
          <w:sz w:val="20"/>
          <w:szCs w:val="20"/>
        </w:rPr>
      </w:pPr>
      <w:r w:rsidRPr="004C7CB8">
        <w:rPr>
          <w:rFonts w:cstheme="minorHAnsi"/>
          <w:sz w:val="20"/>
          <w:szCs w:val="20"/>
        </w:rPr>
        <w:t>Si vous avez prévu des travaux de rénovation énergétique</w:t>
      </w:r>
      <w:r w:rsidR="004D4466" w:rsidRPr="004C7CB8">
        <w:rPr>
          <w:rFonts w:cstheme="minorHAnsi"/>
          <w:sz w:val="20"/>
          <w:szCs w:val="20"/>
        </w:rPr>
        <w:t xml:space="preserve"> (changement des ouvrants</w:t>
      </w:r>
      <w:r w:rsidR="00B91C41" w:rsidRPr="004C7CB8">
        <w:rPr>
          <w:rFonts w:cstheme="minorHAnsi"/>
          <w:sz w:val="20"/>
          <w:szCs w:val="20"/>
        </w:rPr>
        <w:t>…)</w:t>
      </w:r>
      <w:r w:rsidRPr="004C7CB8">
        <w:rPr>
          <w:rFonts w:cstheme="minorHAnsi"/>
          <w:sz w:val="20"/>
          <w:szCs w:val="20"/>
        </w:rPr>
        <w:t xml:space="preserve">, il convient de </w:t>
      </w:r>
      <w:r w:rsidR="00A52086" w:rsidRPr="004C7CB8">
        <w:rPr>
          <w:rFonts w:cstheme="minorHAnsi"/>
          <w:sz w:val="20"/>
          <w:szCs w:val="20"/>
        </w:rPr>
        <w:t xml:space="preserve">vous </w:t>
      </w:r>
      <w:r w:rsidR="00E607F2" w:rsidRPr="004C7CB8">
        <w:rPr>
          <w:rFonts w:cstheme="minorHAnsi"/>
          <w:sz w:val="20"/>
          <w:szCs w:val="20"/>
        </w:rPr>
        <w:t>assurer du maintien d’</w:t>
      </w:r>
      <w:r w:rsidRPr="004C7CB8">
        <w:rPr>
          <w:rFonts w:cstheme="minorHAnsi"/>
          <w:sz w:val="20"/>
          <w:szCs w:val="20"/>
        </w:rPr>
        <w:t>un taux de renouvellement de l’air suffisant.</w:t>
      </w:r>
    </w:p>
    <w:p w14:paraId="2FACA405" w14:textId="77777777" w:rsidR="005D0B06" w:rsidRPr="004C7CB8" w:rsidRDefault="005D0B06" w:rsidP="005D0B06">
      <w:pPr>
        <w:autoSpaceDE w:val="0"/>
        <w:autoSpaceDN w:val="0"/>
        <w:adjustRightInd w:val="0"/>
        <w:spacing w:before="120" w:after="120" w:line="240" w:lineRule="auto"/>
        <w:jc w:val="both"/>
        <w:rPr>
          <w:rFonts w:cstheme="minorHAnsi"/>
          <w:sz w:val="20"/>
          <w:szCs w:val="20"/>
        </w:rPr>
      </w:pPr>
    </w:p>
    <w:p w14:paraId="32E8BBE9" w14:textId="4FAC623A" w:rsidR="00F9100D" w:rsidRPr="004C7CB8" w:rsidRDefault="006D31B0" w:rsidP="00183310">
      <w:pPr>
        <w:autoSpaceDE w:val="0"/>
        <w:autoSpaceDN w:val="0"/>
        <w:adjustRightInd w:val="0"/>
        <w:spacing w:before="120" w:after="120" w:line="240" w:lineRule="auto"/>
        <w:rPr>
          <w:rFonts w:cstheme="minorHAnsi"/>
          <w:b/>
          <w:sz w:val="20"/>
          <w:szCs w:val="20"/>
        </w:rPr>
      </w:pPr>
      <w:r w:rsidRPr="004C7CB8">
        <w:rPr>
          <w:rFonts w:cstheme="minorHAnsi"/>
          <w:b/>
          <w:sz w:val="20"/>
          <w:szCs w:val="20"/>
        </w:rPr>
        <w:t>S</w:t>
      </w:r>
      <w:r w:rsidRPr="004C7CB8">
        <w:rPr>
          <w:rFonts w:cstheme="minorHAnsi"/>
          <w:b/>
          <w:i/>
          <w:sz w:val="20"/>
          <w:szCs w:val="20"/>
        </w:rPr>
        <w:t xml:space="preserve">i concentrations comprises entre 300 et </w:t>
      </w:r>
      <w:r w:rsidR="00F9100D" w:rsidRPr="004C7CB8">
        <w:rPr>
          <w:rFonts w:cstheme="minorHAnsi"/>
          <w:b/>
          <w:i/>
          <w:sz w:val="20"/>
          <w:szCs w:val="20"/>
        </w:rPr>
        <w:t>1000 Bq/m</w:t>
      </w:r>
      <w:r w:rsidR="00F9100D" w:rsidRPr="004C7CB8">
        <w:rPr>
          <w:rFonts w:cstheme="minorHAnsi"/>
          <w:b/>
          <w:i/>
          <w:sz w:val="20"/>
          <w:szCs w:val="20"/>
          <w:vertAlign w:val="superscript"/>
        </w:rPr>
        <w:t>3</w:t>
      </w:r>
    </w:p>
    <w:p w14:paraId="257DA8EC" w14:textId="484606D1" w:rsidR="00E71437" w:rsidRPr="004C7CB8" w:rsidRDefault="00E71437" w:rsidP="00183310">
      <w:pPr>
        <w:autoSpaceDE w:val="0"/>
        <w:autoSpaceDN w:val="0"/>
        <w:adjustRightInd w:val="0"/>
        <w:spacing w:before="120" w:after="120" w:line="240" w:lineRule="auto"/>
        <w:jc w:val="both"/>
        <w:rPr>
          <w:rFonts w:cstheme="minorHAnsi"/>
          <w:sz w:val="20"/>
          <w:szCs w:val="20"/>
        </w:rPr>
      </w:pPr>
      <w:r w:rsidRPr="004C7CB8">
        <w:rPr>
          <w:rFonts w:cstheme="minorHAnsi"/>
          <w:sz w:val="20"/>
          <w:szCs w:val="20"/>
        </w:rPr>
        <w:t>Au moins un de v</w:t>
      </w:r>
      <w:r w:rsidR="00F9100D" w:rsidRPr="004C7CB8">
        <w:rPr>
          <w:rFonts w:cstheme="minorHAnsi"/>
          <w:sz w:val="20"/>
          <w:szCs w:val="20"/>
        </w:rPr>
        <w:t xml:space="preserve">os résultats de mesure </w:t>
      </w:r>
      <w:r w:rsidRPr="004C7CB8">
        <w:rPr>
          <w:rFonts w:cstheme="minorHAnsi"/>
          <w:sz w:val="20"/>
          <w:szCs w:val="20"/>
        </w:rPr>
        <w:t>dépasse le</w:t>
      </w:r>
      <w:r w:rsidR="00F9100D" w:rsidRPr="004C7CB8">
        <w:rPr>
          <w:rFonts w:cstheme="minorHAnsi"/>
          <w:sz w:val="20"/>
          <w:szCs w:val="20"/>
        </w:rPr>
        <w:t xml:space="preserve"> niveau de référence de 300 Bq/m</w:t>
      </w:r>
      <w:r w:rsidR="00F9100D" w:rsidRPr="004C7CB8">
        <w:rPr>
          <w:rFonts w:cstheme="minorHAnsi"/>
          <w:sz w:val="20"/>
          <w:szCs w:val="20"/>
          <w:vertAlign w:val="superscript"/>
        </w:rPr>
        <w:t>3</w:t>
      </w:r>
      <w:r w:rsidR="00F9100D" w:rsidRPr="004C7CB8">
        <w:rPr>
          <w:rFonts w:cstheme="minorHAnsi"/>
          <w:sz w:val="20"/>
          <w:szCs w:val="20"/>
        </w:rPr>
        <w:t xml:space="preserve"> fixé par la Commission </w:t>
      </w:r>
      <w:r w:rsidR="00E51A85" w:rsidRPr="004C7CB8">
        <w:rPr>
          <w:rFonts w:cstheme="minorHAnsi"/>
          <w:sz w:val="20"/>
          <w:szCs w:val="20"/>
        </w:rPr>
        <w:t xml:space="preserve">européenne </w:t>
      </w:r>
      <w:r w:rsidR="00F9100D" w:rsidRPr="004C7CB8">
        <w:rPr>
          <w:rFonts w:cstheme="minorHAnsi"/>
          <w:sz w:val="20"/>
          <w:szCs w:val="20"/>
        </w:rPr>
        <w:t xml:space="preserve">et l’Organisation </w:t>
      </w:r>
      <w:r w:rsidR="00E51A85" w:rsidRPr="004C7CB8">
        <w:rPr>
          <w:rFonts w:cstheme="minorHAnsi"/>
          <w:sz w:val="20"/>
          <w:szCs w:val="20"/>
        </w:rPr>
        <w:t xml:space="preserve">mondiale </w:t>
      </w:r>
      <w:r w:rsidR="00F9100D" w:rsidRPr="004C7CB8">
        <w:rPr>
          <w:rFonts w:cstheme="minorHAnsi"/>
          <w:sz w:val="20"/>
          <w:szCs w:val="20"/>
        </w:rPr>
        <w:t xml:space="preserve">de la </w:t>
      </w:r>
      <w:r w:rsidR="00E51A85" w:rsidRPr="004C7CB8">
        <w:rPr>
          <w:rFonts w:cstheme="minorHAnsi"/>
          <w:sz w:val="20"/>
          <w:szCs w:val="20"/>
        </w:rPr>
        <w:t xml:space="preserve">santé </w:t>
      </w:r>
      <w:r w:rsidR="006A76B0" w:rsidRPr="004C7CB8">
        <w:rPr>
          <w:rFonts w:cstheme="minorHAnsi"/>
          <w:sz w:val="20"/>
          <w:szCs w:val="20"/>
        </w:rPr>
        <w:t xml:space="preserve">(OMS) </w:t>
      </w:r>
      <w:r w:rsidRPr="004C7CB8">
        <w:rPr>
          <w:rFonts w:cstheme="minorHAnsi"/>
          <w:sz w:val="20"/>
          <w:szCs w:val="20"/>
        </w:rPr>
        <w:t>ce qui justifie</w:t>
      </w:r>
      <w:r w:rsidR="006A76B0" w:rsidRPr="004C7CB8">
        <w:rPr>
          <w:rFonts w:cstheme="minorHAnsi"/>
          <w:sz w:val="20"/>
          <w:szCs w:val="20"/>
        </w:rPr>
        <w:t xml:space="preserve"> </w:t>
      </w:r>
      <w:r w:rsidR="004B4DE0" w:rsidRPr="004C7CB8">
        <w:rPr>
          <w:rFonts w:cstheme="minorHAnsi"/>
          <w:sz w:val="20"/>
          <w:szCs w:val="20"/>
        </w:rPr>
        <w:t xml:space="preserve">de mettre </w:t>
      </w:r>
      <w:r w:rsidR="00C16F29" w:rsidRPr="004C7CB8">
        <w:rPr>
          <w:rFonts w:cstheme="minorHAnsi"/>
          <w:sz w:val="20"/>
          <w:szCs w:val="20"/>
        </w:rPr>
        <w:t xml:space="preserve">en œuvre des </w:t>
      </w:r>
      <w:r w:rsidRPr="004C7CB8">
        <w:rPr>
          <w:rFonts w:cstheme="minorHAnsi"/>
          <w:sz w:val="20"/>
          <w:szCs w:val="20"/>
        </w:rPr>
        <w:t xml:space="preserve">actions </w:t>
      </w:r>
      <w:r w:rsidR="006A76B0" w:rsidRPr="004C7CB8">
        <w:rPr>
          <w:rFonts w:cstheme="minorHAnsi"/>
          <w:sz w:val="20"/>
          <w:szCs w:val="20"/>
        </w:rPr>
        <w:t xml:space="preserve">permettant de diminuer la </w:t>
      </w:r>
      <w:r w:rsidRPr="004C7CB8">
        <w:rPr>
          <w:rFonts w:cstheme="minorHAnsi"/>
          <w:sz w:val="20"/>
          <w:szCs w:val="20"/>
        </w:rPr>
        <w:t>concentration</w:t>
      </w:r>
      <w:r w:rsidR="006A76B0" w:rsidRPr="004C7CB8">
        <w:rPr>
          <w:rFonts w:cstheme="minorHAnsi"/>
          <w:sz w:val="20"/>
          <w:szCs w:val="20"/>
        </w:rPr>
        <w:t xml:space="preserve"> en radon</w:t>
      </w:r>
      <w:r w:rsidRPr="004C7CB8">
        <w:rPr>
          <w:rFonts w:cstheme="minorHAnsi"/>
          <w:sz w:val="20"/>
          <w:szCs w:val="20"/>
        </w:rPr>
        <w:t xml:space="preserve"> en dessous de ce seuil.</w:t>
      </w:r>
    </w:p>
    <w:p w14:paraId="4EBF2F43" w14:textId="77777777" w:rsidR="00EE7E26" w:rsidRPr="004C7CB8" w:rsidRDefault="00EE7E26" w:rsidP="00183310">
      <w:pPr>
        <w:autoSpaceDE w:val="0"/>
        <w:autoSpaceDN w:val="0"/>
        <w:adjustRightInd w:val="0"/>
        <w:spacing w:before="120" w:after="120" w:line="240" w:lineRule="auto"/>
        <w:jc w:val="both"/>
        <w:rPr>
          <w:rFonts w:cstheme="minorHAnsi"/>
          <w:sz w:val="20"/>
          <w:szCs w:val="20"/>
        </w:rPr>
      </w:pPr>
    </w:p>
    <w:p w14:paraId="60C61FF4" w14:textId="59046C62" w:rsidR="00E607F2" w:rsidRPr="004C7CB8" w:rsidRDefault="0068589F" w:rsidP="00183310">
      <w:pPr>
        <w:autoSpaceDE w:val="0"/>
        <w:autoSpaceDN w:val="0"/>
        <w:adjustRightInd w:val="0"/>
        <w:spacing w:before="120" w:after="120" w:line="240" w:lineRule="auto"/>
        <w:jc w:val="both"/>
        <w:rPr>
          <w:rFonts w:cstheme="minorHAnsi"/>
          <w:sz w:val="20"/>
          <w:szCs w:val="20"/>
        </w:rPr>
      </w:pPr>
      <w:r w:rsidRPr="004C7CB8">
        <w:rPr>
          <w:rFonts w:cstheme="minorHAnsi"/>
          <w:sz w:val="20"/>
          <w:szCs w:val="20"/>
        </w:rPr>
        <w:t>Les actions correctives qui peuvent être mises en œuvre sont les suivantes :</w:t>
      </w:r>
    </w:p>
    <w:p w14:paraId="2BC4B2A7" w14:textId="15431955" w:rsidR="00D812B5" w:rsidRPr="004C7CB8" w:rsidRDefault="004D4466" w:rsidP="00183310">
      <w:pPr>
        <w:pStyle w:val="Paragraphedeliste"/>
        <w:numPr>
          <w:ilvl w:val="0"/>
          <w:numId w:val="4"/>
        </w:numPr>
        <w:spacing w:before="120" w:after="120" w:line="240" w:lineRule="auto"/>
        <w:contextualSpacing w:val="0"/>
        <w:jc w:val="both"/>
        <w:rPr>
          <w:rFonts w:cstheme="minorHAnsi"/>
          <w:sz w:val="20"/>
          <w:szCs w:val="20"/>
        </w:rPr>
      </w:pPr>
      <w:r w:rsidRPr="004C7CB8">
        <w:rPr>
          <w:rFonts w:cstheme="minorHAnsi"/>
          <w:sz w:val="20"/>
          <w:szCs w:val="20"/>
        </w:rPr>
        <w:t>a</w:t>
      </w:r>
      <w:r w:rsidR="0068589F" w:rsidRPr="004C7CB8">
        <w:rPr>
          <w:rFonts w:cstheme="minorHAnsi"/>
          <w:sz w:val="20"/>
          <w:szCs w:val="20"/>
        </w:rPr>
        <w:t xml:space="preserve">érer </w:t>
      </w:r>
      <w:r w:rsidR="00E607F2" w:rsidRPr="004C7CB8">
        <w:rPr>
          <w:rFonts w:cstheme="minorHAnsi"/>
          <w:sz w:val="20"/>
          <w:szCs w:val="20"/>
        </w:rPr>
        <w:t>quotidiennement votre domicile par ouverture des fenêtres</w:t>
      </w:r>
      <w:r w:rsidR="00D812B5" w:rsidRPr="004C7CB8">
        <w:rPr>
          <w:rFonts w:cstheme="minorHAnsi"/>
          <w:sz w:val="20"/>
          <w:szCs w:val="20"/>
        </w:rPr>
        <w:t xml:space="preserve">. Néanmoins, cette action ne peut être considérée comme suffisante à elle seule </w:t>
      </w:r>
      <w:r w:rsidRPr="004C7CB8">
        <w:rPr>
          <w:rFonts w:cstheme="minorHAnsi"/>
          <w:sz w:val="20"/>
          <w:szCs w:val="20"/>
        </w:rPr>
        <w:t>car elle n’est pas continue ;</w:t>
      </w:r>
    </w:p>
    <w:p w14:paraId="3406706F" w14:textId="01137A3A" w:rsidR="00E607F2" w:rsidRPr="004C7CB8" w:rsidRDefault="004D4466" w:rsidP="00183310">
      <w:pPr>
        <w:pStyle w:val="Paragraphedeliste"/>
        <w:numPr>
          <w:ilvl w:val="0"/>
          <w:numId w:val="4"/>
        </w:numPr>
        <w:spacing w:before="120" w:after="120" w:line="240" w:lineRule="auto"/>
        <w:contextualSpacing w:val="0"/>
        <w:jc w:val="both"/>
        <w:rPr>
          <w:rFonts w:cstheme="minorHAnsi"/>
          <w:sz w:val="20"/>
          <w:szCs w:val="20"/>
        </w:rPr>
      </w:pPr>
      <w:r w:rsidRPr="004C7CB8">
        <w:rPr>
          <w:rFonts w:cstheme="minorHAnsi"/>
          <w:sz w:val="20"/>
          <w:szCs w:val="20"/>
        </w:rPr>
        <w:t>v</w:t>
      </w:r>
      <w:r w:rsidR="00E607F2" w:rsidRPr="004C7CB8">
        <w:rPr>
          <w:rFonts w:cstheme="minorHAnsi"/>
          <w:sz w:val="20"/>
          <w:szCs w:val="20"/>
        </w:rPr>
        <w:t xml:space="preserve">érifier l’état de fonctionnement de la ventilation des pièces et remédier aux dysfonctionnements éventuels (obturation entrée ou sortie d'air, encrassement, défaillance du </w:t>
      </w:r>
      <w:r w:rsidR="00BE4AC3" w:rsidRPr="004C7CB8">
        <w:rPr>
          <w:rFonts w:cstheme="minorHAnsi"/>
          <w:sz w:val="20"/>
          <w:szCs w:val="20"/>
        </w:rPr>
        <w:t xml:space="preserve">ventilateur). Si nécessaire, </w:t>
      </w:r>
      <w:r w:rsidR="00E607F2" w:rsidRPr="004C7CB8">
        <w:rPr>
          <w:rFonts w:cstheme="minorHAnsi"/>
          <w:sz w:val="20"/>
          <w:szCs w:val="20"/>
        </w:rPr>
        <w:t>installer un système de v</w:t>
      </w:r>
      <w:r w:rsidRPr="004C7CB8">
        <w:rPr>
          <w:rFonts w:cstheme="minorHAnsi"/>
          <w:sz w:val="20"/>
          <w:szCs w:val="20"/>
        </w:rPr>
        <w:t>entilation ;</w:t>
      </w:r>
    </w:p>
    <w:p w14:paraId="76141BE7" w14:textId="40401CFE" w:rsidR="00BE4AC3" w:rsidRPr="004C7CB8" w:rsidRDefault="004D4466" w:rsidP="00183310">
      <w:pPr>
        <w:pStyle w:val="Paragraphedeliste"/>
        <w:numPr>
          <w:ilvl w:val="0"/>
          <w:numId w:val="4"/>
        </w:numPr>
        <w:spacing w:before="120" w:after="120" w:line="240" w:lineRule="auto"/>
        <w:contextualSpacing w:val="0"/>
        <w:jc w:val="both"/>
        <w:rPr>
          <w:rFonts w:cstheme="minorHAnsi"/>
          <w:sz w:val="20"/>
          <w:szCs w:val="20"/>
        </w:rPr>
      </w:pPr>
      <w:r w:rsidRPr="004C7CB8">
        <w:rPr>
          <w:rFonts w:cstheme="minorHAnsi"/>
          <w:sz w:val="20"/>
          <w:szCs w:val="20"/>
        </w:rPr>
        <w:lastRenderedPageBreak/>
        <w:t>a</w:t>
      </w:r>
      <w:r w:rsidR="00BE4AC3" w:rsidRPr="004C7CB8">
        <w:rPr>
          <w:rFonts w:cstheme="minorHAnsi"/>
          <w:sz w:val="20"/>
          <w:szCs w:val="20"/>
        </w:rPr>
        <w:t xml:space="preserve">ssurer l’étanchéité du sol </w:t>
      </w:r>
      <w:r w:rsidR="00E51A85" w:rsidRPr="004C7CB8">
        <w:rPr>
          <w:rFonts w:cstheme="minorHAnsi"/>
          <w:sz w:val="20"/>
          <w:szCs w:val="20"/>
        </w:rPr>
        <w:t>pour éviter  le</w:t>
      </w:r>
      <w:r w:rsidR="00BE4AC3" w:rsidRPr="004C7CB8">
        <w:rPr>
          <w:rFonts w:cstheme="minorHAnsi"/>
          <w:sz w:val="20"/>
          <w:szCs w:val="20"/>
        </w:rPr>
        <w:t xml:space="preserve"> passage du radon (fissures, j</w:t>
      </w:r>
      <w:r w:rsidRPr="004C7CB8">
        <w:rPr>
          <w:rFonts w:cstheme="minorHAnsi"/>
          <w:sz w:val="20"/>
          <w:szCs w:val="20"/>
        </w:rPr>
        <w:t>oints sol/mur, passage réseaux) ;</w:t>
      </w:r>
    </w:p>
    <w:p w14:paraId="7C7F54FD" w14:textId="19D340F4" w:rsidR="00BE4AC3" w:rsidRPr="004C7CB8" w:rsidRDefault="004D4466" w:rsidP="00183310">
      <w:pPr>
        <w:pStyle w:val="Paragraphedeliste"/>
        <w:numPr>
          <w:ilvl w:val="0"/>
          <w:numId w:val="4"/>
        </w:numPr>
        <w:spacing w:before="120" w:after="120" w:line="240" w:lineRule="auto"/>
        <w:contextualSpacing w:val="0"/>
        <w:jc w:val="both"/>
        <w:rPr>
          <w:rFonts w:cstheme="minorHAnsi"/>
          <w:sz w:val="20"/>
          <w:szCs w:val="20"/>
        </w:rPr>
      </w:pPr>
      <w:r w:rsidRPr="004C7CB8">
        <w:rPr>
          <w:rFonts w:cstheme="minorHAnsi"/>
          <w:sz w:val="20"/>
          <w:szCs w:val="20"/>
        </w:rPr>
        <w:t>a</w:t>
      </w:r>
      <w:r w:rsidR="00BE4AC3" w:rsidRPr="004C7CB8">
        <w:rPr>
          <w:rFonts w:cstheme="minorHAnsi"/>
          <w:sz w:val="20"/>
          <w:szCs w:val="20"/>
        </w:rPr>
        <w:t>méliorer</w:t>
      </w:r>
      <w:r w:rsidR="00370B35" w:rsidRPr="004C7CB8">
        <w:rPr>
          <w:rFonts w:cstheme="minorHAnsi"/>
          <w:sz w:val="20"/>
          <w:szCs w:val="20"/>
        </w:rPr>
        <w:t>,</w:t>
      </w:r>
      <w:r w:rsidR="00BE4AC3" w:rsidRPr="004C7CB8">
        <w:rPr>
          <w:rFonts w:cstheme="minorHAnsi"/>
          <w:sz w:val="20"/>
          <w:szCs w:val="20"/>
        </w:rPr>
        <w:t xml:space="preserve"> rétablir</w:t>
      </w:r>
      <w:r w:rsidR="00370B35" w:rsidRPr="004C7CB8">
        <w:rPr>
          <w:rFonts w:cstheme="minorHAnsi"/>
          <w:sz w:val="20"/>
          <w:szCs w:val="20"/>
        </w:rPr>
        <w:t xml:space="preserve"> ou mettre en œuvre une aération</w:t>
      </w:r>
      <w:r w:rsidR="00BE4AC3" w:rsidRPr="004C7CB8">
        <w:rPr>
          <w:rFonts w:cstheme="minorHAnsi"/>
          <w:sz w:val="20"/>
          <w:szCs w:val="20"/>
        </w:rPr>
        <w:t xml:space="preserve"> naturelle</w:t>
      </w:r>
      <w:r w:rsidR="00370B35" w:rsidRPr="004C7CB8">
        <w:rPr>
          <w:rFonts w:cstheme="minorHAnsi"/>
          <w:sz w:val="20"/>
          <w:szCs w:val="20"/>
        </w:rPr>
        <w:t xml:space="preserve"> ou mécanique</w:t>
      </w:r>
      <w:r w:rsidR="00BE4AC3" w:rsidRPr="004C7CB8">
        <w:rPr>
          <w:rFonts w:cstheme="minorHAnsi"/>
          <w:sz w:val="20"/>
          <w:szCs w:val="20"/>
        </w:rPr>
        <w:t xml:space="preserve"> du soubassement de votre domicile.</w:t>
      </w:r>
    </w:p>
    <w:p w14:paraId="1BA84841" w14:textId="280C9FB8" w:rsidR="004B4DE0" w:rsidRPr="004C7CB8" w:rsidRDefault="004B4DE0" w:rsidP="00183310">
      <w:pPr>
        <w:spacing w:before="120" w:after="120" w:line="240" w:lineRule="auto"/>
        <w:jc w:val="both"/>
        <w:rPr>
          <w:rFonts w:cstheme="minorHAnsi"/>
          <w:sz w:val="20"/>
          <w:szCs w:val="20"/>
        </w:rPr>
      </w:pPr>
      <w:r w:rsidRPr="004C7CB8">
        <w:rPr>
          <w:rFonts w:cstheme="minorHAnsi"/>
          <w:sz w:val="20"/>
          <w:szCs w:val="20"/>
        </w:rPr>
        <w:t>En cas de travaux, les techniques sont à choisir et à adapter à votre bâtiment. Aussi, il est conseillé de réaliser un diagnostic technique de votre logement, si possible avec l’aide d’un professionnel du bâtiment</w:t>
      </w:r>
      <w:r w:rsidRPr="004C7CB8">
        <w:rPr>
          <w:rStyle w:val="Appelnotedebasdep"/>
          <w:rFonts w:cstheme="minorHAnsi"/>
          <w:sz w:val="20"/>
          <w:szCs w:val="20"/>
        </w:rPr>
        <w:footnoteReference w:id="1"/>
      </w:r>
      <w:r w:rsidRPr="004C7CB8">
        <w:rPr>
          <w:rFonts w:cstheme="minorHAnsi"/>
          <w:sz w:val="20"/>
          <w:szCs w:val="20"/>
        </w:rPr>
        <w:t xml:space="preserve"> qui vous aidera à choisir les solutions techniques les plus appropriées. Ce diagnostic technique est décrit dans la norme NF X 46-040</w:t>
      </w:r>
      <w:r w:rsidRPr="004C7CB8">
        <w:rPr>
          <w:rStyle w:val="Appelnotedebasdep"/>
          <w:rFonts w:cstheme="minorHAnsi"/>
          <w:sz w:val="20"/>
          <w:szCs w:val="20"/>
        </w:rPr>
        <w:footnoteReference w:id="2"/>
      </w:r>
      <w:r w:rsidRPr="004C7CB8">
        <w:rPr>
          <w:rFonts w:cstheme="minorHAnsi"/>
          <w:sz w:val="20"/>
          <w:szCs w:val="20"/>
        </w:rPr>
        <w:t xml:space="preserve"> qui peut être suivie utilement. Ces techniques peuvent être mises en œuvre progressivement, en fonction des difficultés de réalisation ou de leur coût. Pour en savoir plus, consulter le site d’information du CSTB : </w:t>
      </w:r>
      <w:hyperlink r:id="rId9" w:history="1">
        <w:r w:rsidRPr="004C7CB8">
          <w:rPr>
            <w:rStyle w:val="Lienhypertexte"/>
            <w:rFonts w:cstheme="minorHAnsi"/>
            <w:color w:val="auto"/>
            <w:sz w:val="20"/>
            <w:szCs w:val="20"/>
          </w:rPr>
          <w:t>http://extranet.cstb.fr/sites/radon</w:t>
        </w:r>
      </w:hyperlink>
      <w:r w:rsidR="004C7CB8">
        <w:rPr>
          <w:rStyle w:val="Lienhypertexte"/>
          <w:rFonts w:cstheme="minorHAnsi"/>
          <w:color w:val="auto"/>
          <w:sz w:val="20"/>
          <w:szCs w:val="20"/>
        </w:rPr>
        <w:t>.</w:t>
      </w:r>
    </w:p>
    <w:p w14:paraId="118EEC40" w14:textId="0D1D18FB" w:rsidR="004B4DE0" w:rsidRPr="004C7CB8" w:rsidRDefault="00183310" w:rsidP="005D0B06">
      <w:pPr>
        <w:spacing w:before="120" w:after="120" w:line="240" w:lineRule="auto"/>
        <w:jc w:val="both"/>
        <w:rPr>
          <w:rFonts w:cstheme="minorHAnsi"/>
          <w:sz w:val="20"/>
          <w:szCs w:val="20"/>
        </w:rPr>
      </w:pPr>
      <w:r w:rsidRPr="004C7CB8">
        <w:rPr>
          <w:rFonts w:cstheme="minorHAnsi"/>
          <w:sz w:val="20"/>
          <w:szCs w:val="20"/>
        </w:rPr>
        <w:t xml:space="preserve">De nouvelles mesures de la concentration en radon </w:t>
      </w:r>
      <w:r w:rsidR="00E51A85" w:rsidRPr="004C7CB8">
        <w:rPr>
          <w:rFonts w:cstheme="minorHAnsi"/>
          <w:sz w:val="20"/>
          <w:szCs w:val="20"/>
        </w:rPr>
        <w:t>doivent être réalisées</w:t>
      </w:r>
      <w:r w:rsidRPr="004C7CB8">
        <w:rPr>
          <w:rFonts w:cstheme="minorHAnsi"/>
          <w:sz w:val="20"/>
          <w:szCs w:val="20"/>
        </w:rPr>
        <w:t xml:space="preserve"> après les travaux entrepris</w:t>
      </w:r>
      <w:r w:rsidR="00E51A85" w:rsidRPr="004C7CB8">
        <w:rPr>
          <w:rFonts w:cstheme="minorHAnsi"/>
          <w:sz w:val="20"/>
          <w:szCs w:val="20"/>
        </w:rPr>
        <w:t>,</w:t>
      </w:r>
      <w:r w:rsidRPr="004C7CB8">
        <w:rPr>
          <w:rFonts w:cstheme="minorHAnsi"/>
          <w:sz w:val="20"/>
          <w:szCs w:val="20"/>
        </w:rPr>
        <w:t xml:space="preserve"> pour vérifier leur efficacité. Pour procéder à cette mesure, un kit de mesure du radon pourra vous être proposé sur demande auprès de [</w:t>
      </w:r>
      <w:r w:rsidRPr="00CC73AD">
        <w:rPr>
          <w:rFonts w:cstheme="minorHAnsi"/>
          <w:i/>
          <w:sz w:val="20"/>
          <w:szCs w:val="20"/>
        </w:rPr>
        <w:t>à définir au niveau local</w:t>
      </w:r>
      <w:r w:rsidRPr="004C7CB8">
        <w:rPr>
          <w:rFonts w:cstheme="minorHAnsi"/>
          <w:sz w:val="20"/>
          <w:szCs w:val="20"/>
        </w:rPr>
        <w:t>].</w:t>
      </w:r>
    </w:p>
    <w:p w14:paraId="3053FB66" w14:textId="77777777" w:rsidR="005D0B06" w:rsidRPr="004C7CB8" w:rsidRDefault="005D0B06" w:rsidP="005D0B06">
      <w:pPr>
        <w:spacing w:before="120" w:after="120" w:line="240" w:lineRule="auto"/>
        <w:jc w:val="both"/>
        <w:rPr>
          <w:rFonts w:cstheme="minorHAnsi"/>
          <w:sz w:val="20"/>
          <w:szCs w:val="20"/>
        </w:rPr>
      </w:pPr>
    </w:p>
    <w:p w14:paraId="7EC3FDAC" w14:textId="77777777" w:rsidR="00D812B5" w:rsidRPr="004C7CB8" w:rsidRDefault="006D31B0" w:rsidP="00183310">
      <w:pPr>
        <w:autoSpaceDE w:val="0"/>
        <w:autoSpaceDN w:val="0"/>
        <w:adjustRightInd w:val="0"/>
        <w:spacing w:before="120" w:after="120" w:line="240" w:lineRule="auto"/>
        <w:rPr>
          <w:rFonts w:cstheme="minorHAnsi"/>
          <w:b/>
          <w:i/>
          <w:sz w:val="20"/>
          <w:szCs w:val="20"/>
          <w:vertAlign w:val="superscript"/>
        </w:rPr>
      </w:pPr>
      <w:r w:rsidRPr="004C7CB8">
        <w:rPr>
          <w:rFonts w:cstheme="minorHAnsi"/>
          <w:b/>
          <w:i/>
          <w:sz w:val="20"/>
          <w:szCs w:val="20"/>
        </w:rPr>
        <w:t>Si c</w:t>
      </w:r>
      <w:r w:rsidR="00D812B5" w:rsidRPr="004C7CB8">
        <w:rPr>
          <w:rFonts w:cstheme="minorHAnsi"/>
          <w:b/>
          <w:i/>
          <w:sz w:val="20"/>
          <w:szCs w:val="20"/>
        </w:rPr>
        <w:t>oncentrations ≥ 1000 Bq/m</w:t>
      </w:r>
      <w:r w:rsidR="00D812B5" w:rsidRPr="004C7CB8">
        <w:rPr>
          <w:rFonts w:cstheme="minorHAnsi"/>
          <w:b/>
          <w:i/>
          <w:sz w:val="20"/>
          <w:szCs w:val="20"/>
          <w:vertAlign w:val="superscript"/>
        </w:rPr>
        <w:t>3</w:t>
      </w:r>
    </w:p>
    <w:p w14:paraId="36D5BE7A" w14:textId="7A3B705F" w:rsidR="006A76B0" w:rsidRPr="004C7CB8" w:rsidRDefault="00D812B5" w:rsidP="00183310">
      <w:pPr>
        <w:autoSpaceDE w:val="0"/>
        <w:autoSpaceDN w:val="0"/>
        <w:adjustRightInd w:val="0"/>
        <w:spacing w:before="120" w:after="120" w:line="240" w:lineRule="auto"/>
        <w:jc w:val="both"/>
        <w:rPr>
          <w:rFonts w:cstheme="minorHAnsi"/>
          <w:sz w:val="20"/>
          <w:szCs w:val="20"/>
        </w:rPr>
      </w:pPr>
      <w:r w:rsidRPr="004C7CB8">
        <w:rPr>
          <w:rFonts w:cstheme="minorHAnsi"/>
          <w:sz w:val="20"/>
          <w:szCs w:val="20"/>
        </w:rPr>
        <w:t>Au moins un de vos résultats de mesure dépasse significativement le niveau de référence de 300 Bq/m</w:t>
      </w:r>
      <w:r w:rsidRPr="004C7CB8">
        <w:rPr>
          <w:rFonts w:cstheme="minorHAnsi"/>
          <w:sz w:val="20"/>
          <w:szCs w:val="20"/>
          <w:vertAlign w:val="superscript"/>
        </w:rPr>
        <w:t xml:space="preserve">3 </w:t>
      </w:r>
      <w:r w:rsidRPr="004C7CB8">
        <w:rPr>
          <w:rFonts w:cstheme="minorHAnsi"/>
          <w:sz w:val="20"/>
          <w:szCs w:val="20"/>
        </w:rPr>
        <w:t xml:space="preserve">fixé par la Commission </w:t>
      </w:r>
      <w:r w:rsidR="00E51A85" w:rsidRPr="004C7CB8">
        <w:rPr>
          <w:rFonts w:cstheme="minorHAnsi"/>
          <w:sz w:val="20"/>
          <w:szCs w:val="20"/>
        </w:rPr>
        <w:t xml:space="preserve">européenne </w:t>
      </w:r>
      <w:r w:rsidRPr="004C7CB8">
        <w:rPr>
          <w:rFonts w:cstheme="minorHAnsi"/>
          <w:sz w:val="20"/>
          <w:szCs w:val="20"/>
        </w:rPr>
        <w:t xml:space="preserve">et l’Organisation </w:t>
      </w:r>
      <w:r w:rsidR="00E51A85" w:rsidRPr="004C7CB8">
        <w:rPr>
          <w:rFonts w:cstheme="minorHAnsi"/>
          <w:sz w:val="20"/>
          <w:szCs w:val="20"/>
        </w:rPr>
        <w:t xml:space="preserve">mondiale </w:t>
      </w:r>
      <w:r w:rsidRPr="004C7CB8">
        <w:rPr>
          <w:rFonts w:cstheme="minorHAnsi"/>
          <w:sz w:val="20"/>
          <w:szCs w:val="20"/>
        </w:rPr>
        <w:t xml:space="preserve">de la </w:t>
      </w:r>
      <w:r w:rsidR="00E51A85" w:rsidRPr="004C7CB8">
        <w:rPr>
          <w:rFonts w:cstheme="minorHAnsi"/>
          <w:sz w:val="20"/>
          <w:szCs w:val="20"/>
        </w:rPr>
        <w:t xml:space="preserve">santé </w:t>
      </w:r>
      <w:r w:rsidR="006A76B0" w:rsidRPr="004C7CB8">
        <w:rPr>
          <w:rFonts w:cstheme="minorHAnsi"/>
          <w:sz w:val="20"/>
          <w:szCs w:val="20"/>
        </w:rPr>
        <w:t>(OMS)</w:t>
      </w:r>
      <w:r w:rsidR="00C16F29" w:rsidRPr="004C7CB8">
        <w:rPr>
          <w:rFonts w:cstheme="minorHAnsi"/>
          <w:sz w:val="20"/>
          <w:szCs w:val="20"/>
        </w:rPr>
        <w:t xml:space="preserve">. Il est </w:t>
      </w:r>
      <w:r w:rsidRPr="004C7CB8">
        <w:rPr>
          <w:rFonts w:cstheme="minorHAnsi"/>
          <w:sz w:val="20"/>
          <w:szCs w:val="20"/>
        </w:rPr>
        <w:t>nécess</w:t>
      </w:r>
      <w:r w:rsidR="00C16F29" w:rsidRPr="004C7CB8">
        <w:rPr>
          <w:rFonts w:cstheme="minorHAnsi"/>
          <w:sz w:val="20"/>
          <w:szCs w:val="20"/>
        </w:rPr>
        <w:t xml:space="preserve">aire de mettre </w:t>
      </w:r>
      <w:r w:rsidR="006A76B0" w:rsidRPr="004C7CB8">
        <w:rPr>
          <w:rFonts w:cstheme="minorHAnsi"/>
          <w:sz w:val="20"/>
          <w:szCs w:val="20"/>
        </w:rPr>
        <w:t>en œuvre d</w:t>
      </w:r>
      <w:r w:rsidR="00C16F29" w:rsidRPr="004C7CB8">
        <w:rPr>
          <w:rFonts w:cstheme="minorHAnsi"/>
          <w:sz w:val="20"/>
          <w:szCs w:val="20"/>
        </w:rPr>
        <w:t xml:space="preserve">es </w:t>
      </w:r>
      <w:r w:rsidR="006A76B0" w:rsidRPr="004C7CB8">
        <w:rPr>
          <w:rFonts w:cstheme="minorHAnsi"/>
          <w:sz w:val="20"/>
          <w:szCs w:val="20"/>
        </w:rPr>
        <w:t>actions permettant de diminuer la concentration en radon en dessous de ce seuil.</w:t>
      </w:r>
    </w:p>
    <w:p w14:paraId="319A9DAA" w14:textId="77777777" w:rsidR="00D812B5" w:rsidRPr="004C7CB8" w:rsidRDefault="00955B5C" w:rsidP="005D0B06">
      <w:pPr>
        <w:autoSpaceDE w:val="0"/>
        <w:autoSpaceDN w:val="0"/>
        <w:adjustRightInd w:val="0"/>
        <w:spacing w:before="120" w:after="120" w:line="240" w:lineRule="auto"/>
        <w:jc w:val="both"/>
        <w:rPr>
          <w:rFonts w:cstheme="minorHAnsi"/>
          <w:sz w:val="20"/>
          <w:szCs w:val="20"/>
        </w:rPr>
      </w:pPr>
      <w:r w:rsidRPr="004C7CB8">
        <w:rPr>
          <w:rFonts w:cstheme="minorHAnsi"/>
          <w:sz w:val="20"/>
          <w:szCs w:val="20"/>
        </w:rPr>
        <w:t xml:space="preserve">Les actions correctives qui peuvent être mises en œuvre sont les suivantes : </w:t>
      </w:r>
    </w:p>
    <w:p w14:paraId="139F3F4E" w14:textId="58D5F501" w:rsidR="00F13267" w:rsidRPr="004C7CB8" w:rsidRDefault="004D4466" w:rsidP="00183310">
      <w:pPr>
        <w:pStyle w:val="Paragraphedeliste"/>
        <w:numPr>
          <w:ilvl w:val="0"/>
          <w:numId w:val="4"/>
        </w:numPr>
        <w:autoSpaceDE w:val="0"/>
        <w:autoSpaceDN w:val="0"/>
        <w:adjustRightInd w:val="0"/>
        <w:spacing w:before="120" w:after="120" w:line="240" w:lineRule="auto"/>
        <w:contextualSpacing w:val="0"/>
        <w:jc w:val="both"/>
        <w:rPr>
          <w:rFonts w:cstheme="minorHAnsi"/>
          <w:sz w:val="20"/>
          <w:szCs w:val="20"/>
        </w:rPr>
      </w:pPr>
      <w:r w:rsidRPr="004C7CB8">
        <w:rPr>
          <w:rFonts w:cstheme="minorHAnsi"/>
          <w:sz w:val="20"/>
          <w:szCs w:val="20"/>
        </w:rPr>
        <w:t>a</w:t>
      </w:r>
      <w:r w:rsidR="00F13267" w:rsidRPr="004C7CB8">
        <w:rPr>
          <w:rFonts w:cstheme="minorHAnsi"/>
          <w:sz w:val="20"/>
          <w:szCs w:val="20"/>
        </w:rPr>
        <w:t>érer quotidiennement votre domicile par ouverture des fenêtres. Néanmoins, cette action ne peut être considérée comme suffisante à elle se</w:t>
      </w:r>
      <w:r w:rsidRPr="004C7CB8">
        <w:rPr>
          <w:rFonts w:cstheme="minorHAnsi"/>
          <w:sz w:val="20"/>
          <w:szCs w:val="20"/>
        </w:rPr>
        <w:t>ule car elle n’est pas continue ;</w:t>
      </w:r>
    </w:p>
    <w:p w14:paraId="5F4C3DD2" w14:textId="42E70911" w:rsidR="00F13267" w:rsidRPr="004C7CB8" w:rsidRDefault="004D4466" w:rsidP="00183310">
      <w:pPr>
        <w:pStyle w:val="Paragraphedeliste"/>
        <w:numPr>
          <w:ilvl w:val="0"/>
          <w:numId w:val="4"/>
        </w:numPr>
        <w:spacing w:before="120" w:after="120" w:line="240" w:lineRule="auto"/>
        <w:contextualSpacing w:val="0"/>
        <w:jc w:val="both"/>
        <w:rPr>
          <w:rFonts w:cstheme="minorHAnsi"/>
          <w:sz w:val="20"/>
          <w:szCs w:val="20"/>
        </w:rPr>
      </w:pPr>
      <w:r w:rsidRPr="004C7CB8">
        <w:rPr>
          <w:rFonts w:cstheme="minorHAnsi"/>
          <w:sz w:val="20"/>
          <w:szCs w:val="20"/>
        </w:rPr>
        <w:t>v</w:t>
      </w:r>
      <w:r w:rsidR="00F13267" w:rsidRPr="004C7CB8">
        <w:rPr>
          <w:rFonts w:cstheme="minorHAnsi"/>
          <w:sz w:val="20"/>
          <w:szCs w:val="20"/>
        </w:rPr>
        <w:t>érifier l’état de fonctionnement de la ventilation des pièces et remédier aux dysfonctionnements éventuels (obturation entrée ou sortie d'air, encrassement, défaillance du ventilateur). Si nécessaire, installer un système de ventilation</w:t>
      </w:r>
      <w:r w:rsidRPr="004C7CB8">
        <w:rPr>
          <w:rFonts w:cstheme="minorHAnsi"/>
          <w:sz w:val="20"/>
          <w:szCs w:val="20"/>
        </w:rPr>
        <w:t> ;</w:t>
      </w:r>
    </w:p>
    <w:p w14:paraId="0AEC7AC2" w14:textId="09F7A1C5" w:rsidR="00F13267" w:rsidRPr="004C7CB8" w:rsidRDefault="004D4466" w:rsidP="00183310">
      <w:pPr>
        <w:pStyle w:val="Paragraphedeliste"/>
        <w:numPr>
          <w:ilvl w:val="0"/>
          <w:numId w:val="4"/>
        </w:numPr>
        <w:spacing w:before="120" w:after="120" w:line="240" w:lineRule="auto"/>
        <w:contextualSpacing w:val="0"/>
        <w:jc w:val="both"/>
        <w:rPr>
          <w:rFonts w:cstheme="minorHAnsi"/>
          <w:sz w:val="20"/>
          <w:szCs w:val="20"/>
        </w:rPr>
      </w:pPr>
      <w:r w:rsidRPr="004C7CB8">
        <w:rPr>
          <w:rFonts w:cstheme="minorHAnsi"/>
          <w:sz w:val="20"/>
          <w:szCs w:val="20"/>
        </w:rPr>
        <w:t>a</w:t>
      </w:r>
      <w:r w:rsidR="00F13267" w:rsidRPr="004C7CB8">
        <w:rPr>
          <w:rFonts w:cstheme="minorHAnsi"/>
          <w:sz w:val="20"/>
          <w:szCs w:val="20"/>
        </w:rPr>
        <w:t>ssurer l’étanchéité du sol vis</w:t>
      </w:r>
      <w:r w:rsidR="006A76B0" w:rsidRPr="004C7CB8">
        <w:rPr>
          <w:rFonts w:cstheme="minorHAnsi"/>
          <w:sz w:val="20"/>
          <w:szCs w:val="20"/>
        </w:rPr>
        <w:t>-</w:t>
      </w:r>
      <w:r w:rsidR="00F13267" w:rsidRPr="004C7CB8">
        <w:rPr>
          <w:rFonts w:cstheme="minorHAnsi"/>
          <w:sz w:val="20"/>
          <w:szCs w:val="20"/>
        </w:rPr>
        <w:t>à</w:t>
      </w:r>
      <w:r w:rsidR="006A76B0" w:rsidRPr="004C7CB8">
        <w:rPr>
          <w:rFonts w:cstheme="minorHAnsi"/>
          <w:sz w:val="20"/>
          <w:szCs w:val="20"/>
        </w:rPr>
        <w:t>-</w:t>
      </w:r>
      <w:r w:rsidR="00F13267" w:rsidRPr="004C7CB8">
        <w:rPr>
          <w:rFonts w:cstheme="minorHAnsi"/>
          <w:sz w:val="20"/>
          <w:szCs w:val="20"/>
        </w:rPr>
        <w:t>vis du passage du radon (fissures, joints sol/mur, passage réseaux)</w:t>
      </w:r>
      <w:r w:rsidRPr="004C7CB8">
        <w:rPr>
          <w:rFonts w:cstheme="minorHAnsi"/>
          <w:sz w:val="20"/>
          <w:szCs w:val="20"/>
        </w:rPr>
        <w:t> ;</w:t>
      </w:r>
    </w:p>
    <w:p w14:paraId="2D2E134F" w14:textId="1BFFA2F2" w:rsidR="00F13267" w:rsidRPr="004C7CB8" w:rsidRDefault="004D4466" w:rsidP="00183310">
      <w:pPr>
        <w:pStyle w:val="Paragraphedeliste"/>
        <w:numPr>
          <w:ilvl w:val="0"/>
          <w:numId w:val="4"/>
        </w:numPr>
        <w:spacing w:before="120" w:after="120" w:line="240" w:lineRule="auto"/>
        <w:contextualSpacing w:val="0"/>
        <w:rPr>
          <w:rFonts w:cstheme="minorHAnsi"/>
          <w:sz w:val="20"/>
          <w:szCs w:val="20"/>
        </w:rPr>
      </w:pPr>
      <w:r w:rsidRPr="004C7CB8">
        <w:rPr>
          <w:rFonts w:cstheme="minorHAnsi"/>
          <w:sz w:val="20"/>
          <w:szCs w:val="20"/>
        </w:rPr>
        <w:t>a</w:t>
      </w:r>
      <w:r w:rsidR="00F13267" w:rsidRPr="004C7CB8">
        <w:rPr>
          <w:rFonts w:cstheme="minorHAnsi"/>
          <w:sz w:val="20"/>
          <w:szCs w:val="20"/>
        </w:rPr>
        <w:t>méliorer</w:t>
      </w:r>
      <w:r w:rsidR="00370B35" w:rsidRPr="004C7CB8">
        <w:rPr>
          <w:rFonts w:cstheme="minorHAnsi"/>
          <w:sz w:val="20"/>
          <w:szCs w:val="20"/>
        </w:rPr>
        <w:t>,</w:t>
      </w:r>
      <w:r w:rsidR="00F13267" w:rsidRPr="004C7CB8">
        <w:rPr>
          <w:rFonts w:cstheme="minorHAnsi"/>
          <w:sz w:val="20"/>
          <w:szCs w:val="20"/>
        </w:rPr>
        <w:t xml:space="preserve"> rétablir</w:t>
      </w:r>
      <w:r w:rsidR="00370B35" w:rsidRPr="004C7CB8">
        <w:rPr>
          <w:rFonts w:cstheme="minorHAnsi"/>
          <w:sz w:val="20"/>
          <w:szCs w:val="20"/>
        </w:rPr>
        <w:t xml:space="preserve"> ou mettre en œuvre une </w:t>
      </w:r>
      <w:r w:rsidR="00F13267" w:rsidRPr="004C7CB8">
        <w:rPr>
          <w:rFonts w:cstheme="minorHAnsi"/>
          <w:sz w:val="20"/>
          <w:szCs w:val="20"/>
        </w:rPr>
        <w:t xml:space="preserve">aération naturelle </w:t>
      </w:r>
      <w:r w:rsidR="00860F56" w:rsidRPr="004C7CB8">
        <w:rPr>
          <w:rFonts w:cstheme="minorHAnsi"/>
          <w:sz w:val="20"/>
          <w:szCs w:val="20"/>
        </w:rPr>
        <w:t xml:space="preserve">ou mécanique </w:t>
      </w:r>
      <w:r w:rsidR="00F13267" w:rsidRPr="004C7CB8">
        <w:rPr>
          <w:rFonts w:cstheme="minorHAnsi"/>
          <w:sz w:val="20"/>
          <w:szCs w:val="20"/>
        </w:rPr>
        <w:t>du soubassement de votre domicile.</w:t>
      </w:r>
    </w:p>
    <w:p w14:paraId="58425B1C" w14:textId="57D1D95F" w:rsidR="004C7CB8" w:rsidRDefault="004B4DE0" w:rsidP="00183310">
      <w:pPr>
        <w:spacing w:before="120" w:after="120" w:line="240" w:lineRule="auto"/>
        <w:jc w:val="both"/>
        <w:rPr>
          <w:rFonts w:cstheme="minorHAnsi"/>
          <w:sz w:val="20"/>
          <w:szCs w:val="20"/>
        </w:rPr>
      </w:pPr>
      <w:r w:rsidRPr="004C7CB8">
        <w:rPr>
          <w:rFonts w:cstheme="minorHAnsi"/>
          <w:sz w:val="20"/>
          <w:szCs w:val="20"/>
        </w:rPr>
        <w:t>En cas de travaux, l</w:t>
      </w:r>
      <w:r w:rsidR="00955B5C" w:rsidRPr="004C7CB8">
        <w:rPr>
          <w:rFonts w:cstheme="minorHAnsi"/>
          <w:sz w:val="20"/>
          <w:szCs w:val="20"/>
        </w:rPr>
        <w:t xml:space="preserve">es techniques sont à choisir et à adapter à votre bâtiment. </w:t>
      </w:r>
      <w:r w:rsidR="00860F56" w:rsidRPr="004C7CB8">
        <w:rPr>
          <w:rFonts w:cstheme="minorHAnsi"/>
          <w:sz w:val="20"/>
          <w:szCs w:val="20"/>
        </w:rPr>
        <w:t>Aussi, il est conseillé de réaliser un diagnostic technique de votre logement, si possible avec l’aide d’un professionnel du bâtiment</w:t>
      </w:r>
      <w:r w:rsidR="00913476" w:rsidRPr="004C7CB8">
        <w:rPr>
          <w:rStyle w:val="Appelnotedebasdep"/>
          <w:rFonts w:cstheme="minorHAnsi"/>
          <w:sz w:val="20"/>
          <w:szCs w:val="20"/>
        </w:rPr>
        <w:t>1</w:t>
      </w:r>
      <w:r w:rsidR="00860F56" w:rsidRPr="004C7CB8">
        <w:rPr>
          <w:rFonts w:cstheme="minorHAnsi"/>
          <w:sz w:val="20"/>
          <w:szCs w:val="20"/>
        </w:rPr>
        <w:t xml:space="preserve"> qui vous aidera à choisir les solutions techniques les plus appropriées. </w:t>
      </w:r>
      <w:r w:rsidR="00BC1403" w:rsidRPr="004C7CB8">
        <w:rPr>
          <w:rFonts w:cstheme="minorHAnsi"/>
          <w:sz w:val="20"/>
          <w:szCs w:val="20"/>
        </w:rPr>
        <w:t>Ce diagnostic technique est décrit dans la norme NF X 46-040</w:t>
      </w:r>
      <w:r w:rsidR="004C7CB8" w:rsidRPr="004C7CB8">
        <w:rPr>
          <w:rStyle w:val="Appelnotedebasdep"/>
          <w:rFonts w:cstheme="minorHAnsi"/>
          <w:sz w:val="20"/>
          <w:szCs w:val="20"/>
        </w:rPr>
        <w:footnoteReference w:customMarkFollows="1" w:id="3"/>
        <w:t>2</w:t>
      </w:r>
      <w:r w:rsidR="00BC1403" w:rsidRPr="004C7CB8">
        <w:rPr>
          <w:rFonts w:cstheme="minorHAnsi"/>
          <w:sz w:val="20"/>
          <w:szCs w:val="20"/>
        </w:rPr>
        <w:t xml:space="preserve"> qui peut être suivie utilement. Ces techniques</w:t>
      </w:r>
      <w:r w:rsidR="00955B5C" w:rsidRPr="004C7CB8">
        <w:rPr>
          <w:rFonts w:cstheme="minorHAnsi"/>
          <w:sz w:val="20"/>
          <w:szCs w:val="20"/>
        </w:rPr>
        <w:t xml:space="preserve"> peuvent être mises en œuvre progressivement, en fonction des difficultés de réalisation ou de leur coût.</w:t>
      </w:r>
      <w:r w:rsidR="00370B35" w:rsidRPr="004C7CB8">
        <w:rPr>
          <w:rFonts w:cstheme="minorHAnsi"/>
          <w:sz w:val="20"/>
          <w:szCs w:val="20"/>
        </w:rPr>
        <w:t xml:space="preserve"> Pour en savoir plus, </w:t>
      </w:r>
      <w:r w:rsidR="00D07147" w:rsidRPr="004C7CB8">
        <w:rPr>
          <w:rFonts w:cstheme="minorHAnsi"/>
          <w:sz w:val="20"/>
          <w:szCs w:val="20"/>
        </w:rPr>
        <w:t xml:space="preserve">consulter le </w:t>
      </w:r>
      <w:r w:rsidR="0096626C" w:rsidRPr="004C7CB8">
        <w:rPr>
          <w:rFonts w:cstheme="minorHAnsi"/>
          <w:sz w:val="20"/>
          <w:szCs w:val="20"/>
        </w:rPr>
        <w:t>site d’information</w:t>
      </w:r>
      <w:r w:rsidR="00370B35" w:rsidRPr="004C7CB8">
        <w:rPr>
          <w:rFonts w:cstheme="minorHAnsi"/>
          <w:sz w:val="20"/>
          <w:szCs w:val="20"/>
        </w:rPr>
        <w:t xml:space="preserve"> </w:t>
      </w:r>
      <w:r w:rsidR="00D07147" w:rsidRPr="004C7CB8">
        <w:rPr>
          <w:rFonts w:cstheme="minorHAnsi"/>
          <w:sz w:val="20"/>
          <w:szCs w:val="20"/>
        </w:rPr>
        <w:t xml:space="preserve">du </w:t>
      </w:r>
      <w:r w:rsidR="00370B35" w:rsidRPr="004C7CB8">
        <w:rPr>
          <w:rFonts w:cstheme="minorHAnsi"/>
          <w:sz w:val="20"/>
          <w:szCs w:val="20"/>
        </w:rPr>
        <w:t>CSTB</w:t>
      </w:r>
      <w:r w:rsidR="005D2C0E" w:rsidRPr="004C7CB8">
        <w:rPr>
          <w:rFonts w:cstheme="minorHAnsi"/>
          <w:sz w:val="20"/>
          <w:szCs w:val="20"/>
        </w:rPr>
        <w:t xml:space="preserve"> : </w:t>
      </w:r>
      <w:hyperlink r:id="rId10" w:history="1">
        <w:r w:rsidR="0096626C" w:rsidRPr="004C7CB8">
          <w:rPr>
            <w:rStyle w:val="Lienhypertexte"/>
            <w:rFonts w:cstheme="minorHAnsi"/>
            <w:color w:val="auto"/>
            <w:sz w:val="20"/>
            <w:szCs w:val="20"/>
          </w:rPr>
          <w:t>http://extranet.cstb.fr/sites/radon</w:t>
        </w:r>
      </w:hyperlink>
      <w:r w:rsidR="004C7CB8">
        <w:rPr>
          <w:rStyle w:val="Lienhypertexte"/>
          <w:rFonts w:cstheme="minorHAnsi"/>
          <w:color w:val="auto"/>
          <w:sz w:val="20"/>
          <w:szCs w:val="20"/>
        </w:rPr>
        <w:t>.</w:t>
      </w:r>
    </w:p>
    <w:p w14:paraId="570BE8E9" w14:textId="71AD3FD6" w:rsidR="00183310" w:rsidRPr="005D0B06" w:rsidRDefault="00C0561A" w:rsidP="00183310">
      <w:pPr>
        <w:spacing w:before="120" w:after="120" w:line="240" w:lineRule="auto"/>
        <w:jc w:val="both"/>
        <w:rPr>
          <w:rFonts w:cstheme="minorHAnsi"/>
          <w:sz w:val="20"/>
          <w:szCs w:val="20"/>
        </w:rPr>
      </w:pPr>
      <w:r w:rsidRPr="004C7CB8">
        <w:rPr>
          <w:rFonts w:cstheme="minorHAnsi"/>
          <w:sz w:val="20"/>
          <w:szCs w:val="20"/>
        </w:rPr>
        <w:t>De nouvelles mesures</w:t>
      </w:r>
      <w:r w:rsidR="00FA06CB" w:rsidRPr="004C7CB8">
        <w:rPr>
          <w:rFonts w:cstheme="minorHAnsi"/>
          <w:sz w:val="20"/>
          <w:szCs w:val="20"/>
        </w:rPr>
        <w:t xml:space="preserve"> de la concentration en radon </w:t>
      </w:r>
      <w:r w:rsidR="00E51A85" w:rsidRPr="004C7CB8">
        <w:rPr>
          <w:rFonts w:cstheme="minorHAnsi"/>
          <w:sz w:val="20"/>
          <w:szCs w:val="20"/>
        </w:rPr>
        <w:t>doivent être réalisées</w:t>
      </w:r>
      <w:r w:rsidR="00FA06CB" w:rsidRPr="004C7CB8">
        <w:rPr>
          <w:rFonts w:cstheme="minorHAnsi"/>
          <w:sz w:val="20"/>
          <w:szCs w:val="20"/>
        </w:rPr>
        <w:t xml:space="preserve"> </w:t>
      </w:r>
      <w:r w:rsidRPr="004C7CB8">
        <w:rPr>
          <w:rFonts w:cstheme="minorHAnsi"/>
          <w:sz w:val="20"/>
          <w:szCs w:val="20"/>
        </w:rPr>
        <w:t>après l</w:t>
      </w:r>
      <w:r w:rsidR="00FA06CB" w:rsidRPr="004C7CB8">
        <w:rPr>
          <w:rFonts w:cstheme="minorHAnsi"/>
          <w:sz w:val="20"/>
          <w:szCs w:val="20"/>
        </w:rPr>
        <w:t>es travaux entrepris pour vérifier leur efficacité. Pour procéder à cette mesure, un</w:t>
      </w:r>
      <w:r w:rsidR="00EE69CD" w:rsidRPr="004C7CB8">
        <w:rPr>
          <w:rFonts w:cstheme="minorHAnsi"/>
          <w:sz w:val="20"/>
          <w:szCs w:val="20"/>
        </w:rPr>
        <w:t xml:space="preserve"> </w:t>
      </w:r>
      <w:r w:rsidR="006A76B0" w:rsidRPr="004C7CB8">
        <w:rPr>
          <w:rFonts w:cstheme="minorHAnsi"/>
          <w:sz w:val="20"/>
          <w:szCs w:val="20"/>
        </w:rPr>
        <w:t xml:space="preserve">kit de mesure du radon pourra </w:t>
      </w:r>
      <w:r w:rsidR="00183310" w:rsidRPr="004C7CB8">
        <w:rPr>
          <w:rFonts w:cstheme="minorHAnsi"/>
          <w:sz w:val="20"/>
          <w:szCs w:val="20"/>
        </w:rPr>
        <w:t>vous être proposé sur demande auprès de [</w:t>
      </w:r>
      <w:r w:rsidR="00183310" w:rsidRPr="00CC73AD">
        <w:rPr>
          <w:rFonts w:cstheme="minorHAnsi"/>
          <w:i/>
          <w:sz w:val="20"/>
          <w:szCs w:val="20"/>
        </w:rPr>
        <w:t>à définir au niveau local</w:t>
      </w:r>
      <w:r w:rsidR="00183310" w:rsidRPr="004C7CB8">
        <w:rPr>
          <w:rFonts w:cstheme="minorHAnsi"/>
          <w:sz w:val="20"/>
          <w:szCs w:val="20"/>
        </w:rPr>
        <w:t>].</w:t>
      </w:r>
    </w:p>
    <w:p w14:paraId="1C6AE6CC" w14:textId="1D38C311" w:rsidR="00EE69CD" w:rsidRPr="005D0B06" w:rsidRDefault="00EE69CD" w:rsidP="00183310">
      <w:pPr>
        <w:spacing w:before="120" w:after="120" w:line="240" w:lineRule="auto"/>
        <w:jc w:val="both"/>
        <w:rPr>
          <w:rFonts w:cstheme="minorHAnsi"/>
          <w:sz w:val="20"/>
          <w:szCs w:val="20"/>
        </w:rPr>
      </w:pPr>
    </w:p>
    <w:sectPr w:rsidR="00EE69CD" w:rsidRPr="005D0B06" w:rsidSect="00AB1DC1">
      <w:headerReference w:type="default" r:id="rId11"/>
      <w:pgSz w:w="11906" w:h="16838"/>
      <w:pgMar w:top="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9F53F" w14:textId="77777777" w:rsidR="00390856" w:rsidRDefault="00390856" w:rsidP="00F008C3">
      <w:pPr>
        <w:spacing w:after="0" w:line="240" w:lineRule="auto"/>
      </w:pPr>
      <w:r>
        <w:separator/>
      </w:r>
    </w:p>
  </w:endnote>
  <w:endnote w:type="continuationSeparator" w:id="0">
    <w:p w14:paraId="20A859F2" w14:textId="77777777" w:rsidR="00390856" w:rsidRDefault="00390856" w:rsidP="00F0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33D" w14:textId="77777777" w:rsidR="00390856" w:rsidRDefault="00390856" w:rsidP="00F008C3">
      <w:pPr>
        <w:spacing w:after="0" w:line="240" w:lineRule="auto"/>
      </w:pPr>
      <w:r>
        <w:separator/>
      </w:r>
    </w:p>
  </w:footnote>
  <w:footnote w:type="continuationSeparator" w:id="0">
    <w:p w14:paraId="2FC81DDA" w14:textId="77777777" w:rsidR="00390856" w:rsidRDefault="00390856" w:rsidP="00F008C3">
      <w:pPr>
        <w:spacing w:after="0" w:line="240" w:lineRule="auto"/>
      </w:pPr>
      <w:r>
        <w:continuationSeparator/>
      </w:r>
    </w:p>
  </w:footnote>
  <w:footnote w:id="1">
    <w:p w14:paraId="21E899D7" w14:textId="77777777" w:rsidR="004B4DE0" w:rsidRPr="00695A64" w:rsidRDefault="004B4DE0" w:rsidP="00695A64">
      <w:pPr>
        <w:pStyle w:val="Notedebasdepage"/>
        <w:rPr>
          <w:sz w:val="16"/>
          <w:szCs w:val="16"/>
        </w:rPr>
      </w:pPr>
      <w:r w:rsidRPr="00CC73AD">
        <w:rPr>
          <w:rStyle w:val="Appelnotedebasdep"/>
        </w:rPr>
        <w:footnoteRef/>
      </w:r>
      <w:r w:rsidRPr="00CC73AD">
        <w:rPr>
          <w:rStyle w:val="Appelnotedebasdep"/>
        </w:rPr>
        <w:t xml:space="preserve"> </w:t>
      </w:r>
      <w:r w:rsidRPr="005D0B06">
        <w:rPr>
          <w:sz w:val="16"/>
          <w:szCs w:val="16"/>
        </w:rPr>
        <w:t xml:space="preserve">En l’absence de liste </w:t>
      </w:r>
      <w:r w:rsidRPr="00695A64">
        <w:rPr>
          <w:sz w:val="16"/>
          <w:szCs w:val="16"/>
        </w:rPr>
        <w:t>exhaustive des professionnels pouvant répondre à votre demande, nous vous conseillons de contacter :</w:t>
      </w:r>
    </w:p>
    <w:p w14:paraId="736297BB" w14:textId="7EAB1788" w:rsidR="004B4DE0" w:rsidRPr="00695A64" w:rsidRDefault="00695A64" w:rsidP="00695A64">
      <w:pPr>
        <w:pStyle w:val="Notedebasdepage"/>
        <w:rPr>
          <w:sz w:val="16"/>
          <w:szCs w:val="16"/>
        </w:rPr>
      </w:pPr>
      <w:r w:rsidRPr="00695A64">
        <w:rPr>
          <w:sz w:val="16"/>
          <w:szCs w:val="16"/>
        </w:rPr>
        <w:t xml:space="preserve">- </w:t>
      </w:r>
      <w:r w:rsidR="004B4DE0" w:rsidRPr="00695A64">
        <w:rPr>
          <w:sz w:val="16"/>
          <w:szCs w:val="16"/>
        </w:rPr>
        <w:t xml:space="preserve">la Fédération </w:t>
      </w:r>
      <w:r w:rsidR="00E51A85" w:rsidRPr="00695A64">
        <w:rPr>
          <w:sz w:val="16"/>
          <w:szCs w:val="16"/>
        </w:rPr>
        <w:t xml:space="preserve">française </w:t>
      </w:r>
      <w:r w:rsidR="004B4DE0" w:rsidRPr="00695A64">
        <w:rPr>
          <w:sz w:val="16"/>
          <w:szCs w:val="16"/>
        </w:rPr>
        <w:t xml:space="preserve">du </w:t>
      </w:r>
      <w:r w:rsidR="00E51A85" w:rsidRPr="00695A64">
        <w:rPr>
          <w:sz w:val="16"/>
          <w:szCs w:val="16"/>
        </w:rPr>
        <w:t xml:space="preserve">bâtiment </w:t>
      </w:r>
      <w:r w:rsidR="004B4DE0" w:rsidRPr="00695A64">
        <w:rPr>
          <w:sz w:val="16"/>
          <w:szCs w:val="16"/>
        </w:rPr>
        <w:t>(FFB) (</w:t>
      </w:r>
      <w:hyperlink r:id="rId1" w:history="1">
        <w:r w:rsidR="004C7CB8" w:rsidRPr="004C7CB8">
          <w:rPr>
            <w:rStyle w:val="Lienhypertexte"/>
            <w:sz w:val="16"/>
            <w:szCs w:val="16"/>
          </w:rPr>
          <w:t>http://www.ffbatiment.fr/federation-francaise-du-</w:t>
        </w:r>
        <w:r w:rsidR="004C7CB8" w:rsidRPr="009C09EE">
          <w:rPr>
            <w:rStyle w:val="Lienhypertexte"/>
            <w:sz w:val="16"/>
            <w:szCs w:val="16"/>
          </w:rPr>
          <w:t>batiment/laffb/le_reseau_FFB.html</w:t>
        </w:r>
      </w:hyperlink>
      <w:r w:rsidR="004B4DE0" w:rsidRPr="00695A64">
        <w:rPr>
          <w:sz w:val="16"/>
          <w:szCs w:val="16"/>
        </w:rPr>
        <w:t>) ;</w:t>
      </w:r>
    </w:p>
    <w:p w14:paraId="2863DDD7" w14:textId="6FC1EEC2" w:rsidR="004B4DE0" w:rsidRPr="00695A64" w:rsidRDefault="00695A64" w:rsidP="00695A64">
      <w:pPr>
        <w:pStyle w:val="Notedebasdepage"/>
        <w:rPr>
          <w:sz w:val="16"/>
          <w:szCs w:val="16"/>
        </w:rPr>
      </w:pPr>
      <w:r w:rsidRPr="00695A64">
        <w:rPr>
          <w:sz w:val="16"/>
          <w:szCs w:val="16"/>
        </w:rPr>
        <w:t xml:space="preserve">- </w:t>
      </w:r>
      <w:r w:rsidR="004B4DE0" w:rsidRPr="00695A64">
        <w:rPr>
          <w:sz w:val="16"/>
          <w:szCs w:val="16"/>
        </w:rPr>
        <w:t xml:space="preserve">la Confédération de </w:t>
      </w:r>
      <w:r w:rsidR="00E51A85" w:rsidRPr="00695A64">
        <w:rPr>
          <w:sz w:val="16"/>
          <w:szCs w:val="16"/>
        </w:rPr>
        <w:t xml:space="preserve">l'artisanat </w:t>
      </w:r>
      <w:r w:rsidR="004B4DE0" w:rsidRPr="00695A64">
        <w:rPr>
          <w:sz w:val="16"/>
          <w:szCs w:val="16"/>
        </w:rPr>
        <w:t xml:space="preserve">et des </w:t>
      </w:r>
      <w:r w:rsidR="00E51A85" w:rsidRPr="00695A64">
        <w:rPr>
          <w:sz w:val="16"/>
          <w:szCs w:val="16"/>
        </w:rPr>
        <w:t xml:space="preserve">petites entreprises </w:t>
      </w:r>
      <w:r w:rsidR="004B4DE0" w:rsidRPr="00695A64">
        <w:rPr>
          <w:sz w:val="16"/>
          <w:szCs w:val="16"/>
        </w:rPr>
        <w:t xml:space="preserve">du </w:t>
      </w:r>
      <w:r w:rsidR="00E51A85" w:rsidRPr="00695A64">
        <w:rPr>
          <w:sz w:val="16"/>
          <w:szCs w:val="16"/>
        </w:rPr>
        <w:t xml:space="preserve">bâtiment </w:t>
      </w:r>
      <w:r w:rsidR="004B4DE0" w:rsidRPr="00695A64">
        <w:rPr>
          <w:sz w:val="16"/>
          <w:szCs w:val="16"/>
        </w:rPr>
        <w:t>(CAPEB) (</w:t>
      </w:r>
      <w:hyperlink r:id="rId2" w:history="1">
        <w:r w:rsidR="004C7CB8" w:rsidRPr="009C09EE">
          <w:rPr>
            <w:rStyle w:val="Lienhypertexte"/>
            <w:sz w:val="16"/>
            <w:szCs w:val="16"/>
          </w:rPr>
          <w:t>http://www.capeb.fr/</w:t>
        </w:r>
      </w:hyperlink>
      <w:r w:rsidR="004B4DE0" w:rsidRPr="00695A64">
        <w:rPr>
          <w:sz w:val="16"/>
          <w:szCs w:val="16"/>
        </w:rPr>
        <w:t>);</w:t>
      </w:r>
    </w:p>
    <w:p w14:paraId="1A425328" w14:textId="070C7C5B" w:rsidR="004B4DE0" w:rsidRPr="00695A64" w:rsidRDefault="00695A64" w:rsidP="00695A64">
      <w:pPr>
        <w:pStyle w:val="Notedebasdepage"/>
        <w:rPr>
          <w:sz w:val="16"/>
          <w:szCs w:val="16"/>
        </w:rPr>
      </w:pPr>
      <w:r w:rsidRPr="00695A64">
        <w:rPr>
          <w:sz w:val="16"/>
          <w:szCs w:val="16"/>
        </w:rPr>
        <w:t>- é</w:t>
      </w:r>
      <w:r w:rsidR="004B4DE0" w:rsidRPr="00695A64">
        <w:rPr>
          <w:sz w:val="16"/>
          <w:szCs w:val="16"/>
        </w:rPr>
        <w:t xml:space="preserve">ventuellement le point Rénovation </w:t>
      </w:r>
      <w:r w:rsidR="00E51A85" w:rsidRPr="00695A64">
        <w:rPr>
          <w:sz w:val="16"/>
          <w:szCs w:val="16"/>
        </w:rPr>
        <w:t xml:space="preserve">info service </w:t>
      </w:r>
      <w:r w:rsidR="004B4DE0" w:rsidRPr="00695A64">
        <w:rPr>
          <w:sz w:val="16"/>
          <w:szCs w:val="16"/>
        </w:rPr>
        <w:t>de votre département (</w:t>
      </w:r>
      <w:hyperlink r:id="rId3" w:history="1">
        <w:r w:rsidR="004C7CB8" w:rsidRPr="004C7CB8">
          <w:rPr>
            <w:rStyle w:val="Lienhypertexte"/>
            <w:sz w:val="16"/>
            <w:szCs w:val="16"/>
          </w:rPr>
          <w:t>http://renovation-info-</w:t>
        </w:r>
        <w:r w:rsidR="004C7CB8" w:rsidRPr="009C09EE">
          <w:rPr>
            <w:rStyle w:val="Lienhypertexte"/>
            <w:sz w:val="16"/>
            <w:szCs w:val="16"/>
          </w:rPr>
          <w:t>service.gouv.fr/</w:t>
        </w:r>
      </w:hyperlink>
      <w:r w:rsidR="004B4DE0" w:rsidRPr="00695A64">
        <w:rPr>
          <w:sz w:val="16"/>
          <w:szCs w:val="16"/>
        </w:rPr>
        <w:t>).</w:t>
      </w:r>
    </w:p>
  </w:footnote>
  <w:footnote w:id="2">
    <w:p w14:paraId="7D7CD508" w14:textId="43C5C3E9" w:rsidR="004B4DE0" w:rsidRPr="00695A64" w:rsidRDefault="004B4DE0" w:rsidP="00695A64">
      <w:pPr>
        <w:pStyle w:val="Notedebasdepage"/>
        <w:rPr>
          <w:sz w:val="16"/>
          <w:szCs w:val="16"/>
        </w:rPr>
      </w:pPr>
    </w:p>
  </w:footnote>
  <w:footnote w:id="3">
    <w:p w14:paraId="7AA0CF4C" w14:textId="631D19FE" w:rsidR="004C7CB8" w:rsidRDefault="004C7CB8" w:rsidP="00695A64">
      <w:pPr>
        <w:pStyle w:val="Notedebasdepage"/>
      </w:pPr>
      <w:r>
        <w:rPr>
          <w:rStyle w:val="Appelnotedebasdep"/>
        </w:rPr>
        <w:t>2</w:t>
      </w:r>
      <w:r w:rsidRPr="00695A64">
        <w:rPr>
          <w:sz w:val="16"/>
          <w:szCs w:val="16"/>
        </w:rPr>
        <w:t xml:space="preserve"> Norme NF X 46-040 : Traitement du radon dans les immeubles bâtis. Référentiel de diagnostic technique relatif à la présence de radon dans les immeubles bâtis. Mission et méthodologie.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CE96" w14:textId="37AB48B5" w:rsidR="00F008C3" w:rsidRDefault="00F008C3">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7A48"/>
    <w:multiLevelType w:val="multilevel"/>
    <w:tmpl w:val="C2FA7D68"/>
    <w:styleLink w:val="WW8Num2"/>
    <w:lvl w:ilvl="0">
      <w:numFmt w:val="bullet"/>
      <w:lvlText w:val="-"/>
      <w:lvlJc w:val="left"/>
      <w:pPr>
        <w:ind w:left="0" w:firstLine="0"/>
      </w:pPr>
      <w:rPr>
        <w:rFonts w:ascii="Times New Roman" w:hAnsi="Times New Roman" w:cs="Times New Roman"/>
      </w:rPr>
    </w:lvl>
    <w:lvl w:ilvl="1">
      <w:numFmt w:val="bullet"/>
      <w:lvlText w:val=""/>
      <w:lvlJc w:val="left"/>
      <w:pPr>
        <w:ind w:left="0" w:firstLine="0"/>
      </w:pPr>
      <w:rPr>
        <w:rFonts w:ascii="Symbol" w:hAnsi="Symbol" w:cs="Tahoma"/>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
    <w:nsid w:val="44960374"/>
    <w:multiLevelType w:val="multilevel"/>
    <w:tmpl w:val="6CA20B30"/>
    <w:styleLink w:val="WW8Num1"/>
    <w:lvl w:ilvl="0">
      <w:numFmt w:val="bullet"/>
      <w:lvlText w:val="-"/>
      <w:lvlJc w:val="left"/>
      <w:pPr>
        <w:ind w:left="0" w:firstLine="0"/>
      </w:pPr>
      <w:rPr>
        <w:rFonts w:ascii="Times New Roman" w:eastAsia="Times New Roman" w:hAnsi="Times New Roman" w:cs="Times New Roman"/>
      </w:rPr>
    </w:lvl>
    <w:lvl w:ilvl="1">
      <w:numFmt w:val="bullet"/>
      <w:lvlText w:val=""/>
      <w:lvlJc w:val="left"/>
      <w:pPr>
        <w:ind w:left="0" w:firstLine="0"/>
      </w:pPr>
      <w:rPr>
        <w:rFonts w:ascii="Symbol" w:eastAsia="Times New Roman" w:hAnsi="Symbol" w:cs="Tahoma"/>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683A49F0"/>
    <w:multiLevelType w:val="hybridMultilevel"/>
    <w:tmpl w:val="AF78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0E"/>
    <w:rsid w:val="00006E2C"/>
    <w:rsid w:val="00015806"/>
    <w:rsid w:val="00036A8F"/>
    <w:rsid w:val="00050006"/>
    <w:rsid w:val="00051D6E"/>
    <w:rsid w:val="000E5F3E"/>
    <w:rsid w:val="0010151B"/>
    <w:rsid w:val="001049FC"/>
    <w:rsid w:val="001078AB"/>
    <w:rsid w:val="001170A9"/>
    <w:rsid w:val="00153686"/>
    <w:rsid w:val="00183310"/>
    <w:rsid w:val="001935CD"/>
    <w:rsid w:val="00197E69"/>
    <w:rsid w:val="001A7B87"/>
    <w:rsid w:val="001C3FBC"/>
    <w:rsid w:val="001D5620"/>
    <w:rsid w:val="002228AE"/>
    <w:rsid w:val="002345F3"/>
    <w:rsid w:val="00275F76"/>
    <w:rsid w:val="00287D34"/>
    <w:rsid w:val="00296340"/>
    <w:rsid w:val="002A23BF"/>
    <w:rsid w:val="002B3042"/>
    <w:rsid w:val="002C1D4F"/>
    <w:rsid w:val="002C50BD"/>
    <w:rsid w:val="00370B35"/>
    <w:rsid w:val="00390856"/>
    <w:rsid w:val="003D0E0E"/>
    <w:rsid w:val="003F7257"/>
    <w:rsid w:val="004265A9"/>
    <w:rsid w:val="00440B92"/>
    <w:rsid w:val="00452553"/>
    <w:rsid w:val="00482480"/>
    <w:rsid w:val="00490433"/>
    <w:rsid w:val="004B4DE0"/>
    <w:rsid w:val="004C15C8"/>
    <w:rsid w:val="004C7CB8"/>
    <w:rsid w:val="004D4466"/>
    <w:rsid w:val="004E0721"/>
    <w:rsid w:val="00516681"/>
    <w:rsid w:val="00555E46"/>
    <w:rsid w:val="00581464"/>
    <w:rsid w:val="005D0B06"/>
    <w:rsid w:val="005D2C0E"/>
    <w:rsid w:val="005E2593"/>
    <w:rsid w:val="005F620E"/>
    <w:rsid w:val="0060123C"/>
    <w:rsid w:val="006111F2"/>
    <w:rsid w:val="00624D05"/>
    <w:rsid w:val="00641150"/>
    <w:rsid w:val="0064294A"/>
    <w:rsid w:val="00653458"/>
    <w:rsid w:val="0068589F"/>
    <w:rsid w:val="00695A64"/>
    <w:rsid w:val="006A12CA"/>
    <w:rsid w:val="006A76B0"/>
    <w:rsid w:val="006C66A3"/>
    <w:rsid w:val="006D31B0"/>
    <w:rsid w:val="00727078"/>
    <w:rsid w:val="0073575F"/>
    <w:rsid w:val="00735C60"/>
    <w:rsid w:val="00770C54"/>
    <w:rsid w:val="00793B9A"/>
    <w:rsid w:val="007C0822"/>
    <w:rsid w:val="007D2926"/>
    <w:rsid w:val="007D2AE8"/>
    <w:rsid w:val="00860F56"/>
    <w:rsid w:val="008762B4"/>
    <w:rsid w:val="00876511"/>
    <w:rsid w:val="00913476"/>
    <w:rsid w:val="00926D25"/>
    <w:rsid w:val="00947C0F"/>
    <w:rsid w:val="00955B5C"/>
    <w:rsid w:val="0096626C"/>
    <w:rsid w:val="00974CD4"/>
    <w:rsid w:val="009A26A7"/>
    <w:rsid w:val="009D12D5"/>
    <w:rsid w:val="009D6439"/>
    <w:rsid w:val="009F1545"/>
    <w:rsid w:val="00A02868"/>
    <w:rsid w:val="00A52086"/>
    <w:rsid w:val="00A754C6"/>
    <w:rsid w:val="00A9233C"/>
    <w:rsid w:val="00AB1DC1"/>
    <w:rsid w:val="00AC1686"/>
    <w:rsid w:val="00AD1A9E"/>
    <w:rsid w:val="00B1046A"/>
    <w:rsid w:val="00B5251F"/>
    <w:rsid w:val="00B62B3E"/>
    <w:rsid w:val="00B73FF3"/>
    <w:rsid w:val="00B91C41"/>
    <w:rsid w:val="00B93CC6"/>
    <w:rsid w:val="00B9714D"/>
    <w:rsid w:val="00BC1403"/>
    <w:rsid w:val="00BE0591"/>
    <w:rsid w:val="00BE4AC3"/>
    <w:rsid w:val="00BF6334"/>
    <w:rsid w:val="00C0561A"/>
    <w:rsid w:val="00C16F29"/>
    <w:rsid w:val="00C47C02"/>
    <w:rsid w:val="00C570F4"/>
    <w:rsid w:val="00C76D63"/>
    <w:rsid w:val="00C822C0"/>
    <w:rsid w:val="00CB43D0"/>
    <w:rsid w:val="00CC73AD"/>
    <w:rsid w:val="00CD1B75"/>
    <w:rsid w:val="00CD5255"/>
    <w:rsid w:val="00D0359F"/>
    <w:rsid w:val="00D07147"/>
    <w:rsid w:val="00D51BF8"/>
    <w:rsid w:val="00D812B5"/>
    <w:rsid w:val="00D90177"/>
    <w:rsid w:val="00D913D2"/>
    <w:rsid w:val="00DD5302"/>
    <w:rsid w:val="00DF2E68"/>
    <w:rsid w:val="00E2259C"/>
    <w:rsid w:val="00E51A85"/>
    <w:rsid w:val="00E607F2"/>
    <w:rsid w:val="00E71437"/>
    <w:rsid w:val="00E8427F"/>
    <w:rsid w:val="00ED03C4"/>
    <w:rsid w:val="00ED044A"/>
    <w:rsid w:val="00ED2FD5"/>
    <w:rsid w:val="00EE69CD"/>
    <w:rsid w:val="00EE7E26"/>
    <w:rsid w:val="00EF5970"/>
    <w:rsid w:val="00EF6294"/>
    <w:rsid w:val="00F008C3"/>
    <w:rsid w:val="00F13267"/>
    <w:rsid w:val="00F6235C"/>
    <w:rsid w:val="00F85A76"/>
    <w:rsid w:val="00F9100D"/>
    <w:rsid w:val="00FA05A5"/>
    <w:rsid w:val="00FA06CB"/>
    <w:rsid w:val="00FF6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8C3"/>
    <w:pPr>
      <w:tabs>
        <w:tab w:val="center" w:pos="4536"/>
        <w:tab w:val="right" w:pos="9072"/>
      </w:tabs>
      <w:spacing w:after="0" w:line="240" w:lineRule="auto"/>
    </w:pPr>
  </w:style>
  <w:style w:type="character" w:customStyle="1" w:styleId="En-tteCar">
    <w:name w:val="En-tête Car"/>
    <w:basedOn w:val="Policepardfaut"/>
    <w:link w:val="En-tte"/>
    <w:uiPriority w:val="99"/>
    <w:rsid w:val="00F008C3"/>
  </w:style>
  <w:style w:type="paragraph" w:styleId="Pieddepage">
    <w:name w:val="footer"/>
    <w:basedOn w:val="Normal"/>
    <w:link w:val="PieddepageCar"/>
    <w:uiPriority w:val="99"/>
    <w:unhideWhenUsed/>
    <w:rsid w:val="00F00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8C3"/>
  </w:style>
  <w:style w:type="paragraph" w:styleId="NormalWeb">
    <w:name w:val="Normal (Web)"/>
    <w:basedOn w:val="Normal"/>
    <w:uiPriority w:val="99"/>
    <w:unhideWhenUsed/>
    <w:rsid w:val="0010151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ChartVDNformule">
    <w:name w:val="Chart_VDN_formule"/>
    <w:rsid w:val="006A12CA"/>
    <w:pPr>
      <w:suppressAutoHyphens/>
      <w:autoSpaceDN w:val="0"/>
      <w:spacing w:before="240" w:after="240" w:line="240" w:lineRule="auto"/>
      <w:ind w:left="1134" w:right="284"/>
      <w:jc w:val="both"/>
      <w:textAlignment w:val="baseline"/>
    </w:pPr>
    <w:rPr>
      <w:rFonts w:ascii="Tahoma" w:eastAsia="Times New Roman" w:hAnsi="Tahoma" w:cs="Tahoma"/>
      <w:sz w:val="20"/>
      <w:szCs w:val="20"/>
      <w:lang w:eastAsia="zh-CN"/>
    </w:rPr>
  </w:style>
  <w:style w:type="table" w:styleId="Grilledutableau">
    <w:name w:val="Table Grid"/>
    <w:basedOn w:val="TableauNormal"/>
    <w:uiPriority w:val="59"/>
    <w:rsid w:val="006A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F9100D"/>
    <w:pPr>
      <w:numPr>
        <w:numId w:val="1"/>
      </w:numPr>
    </w:pPr>
  </w:style>
  <w:style w:type="paragraph" w:styleId="Paragraphedeliste">
    <w:name w:val="List Paragraph"/>
    <w:basedOn w:val="Normal"/>
    <w:uiPriority w:val="34"/>
    <w:qFormat/>
    <w:rsid w:val="00E607F2"/>
    <w:pPr>
      <w:ind w:left="720"/>
      <w:contextualSpacing/>
    </w:pPr>
  </w:style>
  <w:style w:type="numbering" w:customStyle="1" w:styleId="WW8Num1">
    <w:name w:val="WW8Num1"/>
    <w:rsid w:val="00D812B5"/>
    <w:pPr>
      <w:numPr>
        <w:numId w:val="5"/>
      </w:numPr>
    </w:pPr>
  </w:style>
  <w:style w:type="paragraph" w:customStyle="1" w:styleId="Default">
    <w:name w:val="Default"/>
    <w:rsid w:val="00955B5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91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C41"/>
    <w:rPr>
      <w:rFonts w:ascii="Tahoma" w:hAnsi="Tahoma" w:cs="Tahoma"/>
      <w:sz w:val="16"/>
      <w:szCs w:val="16"/>
    </w:rPr>
  </w:style>
  <w:style w:type="paragraph" w:styleId="Notedebasdepage">
    <w:name w:val="footnote text"/>
    <w:basedOn w:val="Normal"/>
    <w:link w:val="NotedebasdepageCar"/>
    <w:uiPriority w:val="99"/>
    <w:semiHidden/>
    <w:unhideWhenUsed/>
    <w:rsid w:val="00370B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0B35"/>
    <w:rPr>
      <w:sz w:val="20"/>
      <w:szCs w:val="20"/>
    </w:rPr>
  </w:style>
  <w:style w:type="character" w:styleId="Appelnotedebasdep">
    <w:name w:val="footnote reference"/>
    <w:basedOn w:val="Policepardfaut"/>
    <w:uiPriority w:val="99"/>
    <w:semiHidden/>
    <w:unhideWhenUsed/>
    <w:rsid w:val="00370B35"/>
    <w:rPr>
      <w:vertAlign w:val="superscript"/>
    </w:rPr>
  </w:style>
  <w:style w:type="character" w:styleId="Lienhypertexte">
    <w:name w:val="Hyperlink"/>
    <w:basedOn w:val="Policepardfaut"/>
    <w:uiPriority w:val="99"/>
    <w:unhideWhenUsed/>
    <w:rsid w:val="0096626C"/>
    <w:rPr>
      <w:color w:val="0000FF" w:themeColor="hyperlink"/>
      <w:u w:val="single"/>
    </w:rPr>
  </w:style>
  <w:style w:type="character" w:styleId="Lienhypertextesuivivisit">
    <w:name w:val="FollowedHyperlink"/>
    <w:basedOn w:val="Policepardfaut"/>
    <w:uiPriority w:val="99"/>
    <w:semiHidden/>
    <w:unhideWhenUsed/>
    <w:rsid w:val="0096626C"/>
    <w:rPr>
      <w:color w:val="800080" w:themeColor="followedHyperlink"/>
      <w:u w:val="single"/>
    </w:rPr>
  </w:style>
  <w:style w:type="character" w:styleId="Marquedecommentaire">
    <w:name w:val="annotation reference"/>
    <w:basedOn w:val="Policepardfaut"/>
    <w:uiPriority w:val="99"/>
    <w:semiHidden/>
    <w:unhideWhenUsed/>
    <w:rsid w:val="006D31B0"/>
    <w:rPr>
      <w:sz w:val="16"/>
      <w:szCs w:val="16"/>
    </w:rPr>
  </w:style>
  <w:style w:type="paragraph" w:styleId="Commentaire">
    <w:name w:val="annotation text"/>
    <w:basedOn w:val="Normal"/>
    <w:link w:val="CommentaireCar"/>
    <w:uiPriority w:val="99"/>
    <w:semiHidden/>
    <w:unhideWhenUsed/>
    <w:rsid w:val="006D31B0"/>
    <w:pPr>
      <w:spacing w:line="240" w:lineRule="auto"/>
    </w:pPr>
    <w:rPr>
      <w:sz w:val="20"/>
      <w:szCs w:val="20"/>
    </w:rPr>
  </w:style>
  <w:style w:type="character" w:customStyle="1" w:styleId="CommentaireCar">
    <w:name w:val="Commentaire Car"/>
    <w:basedOn w:val="Policepardfaut"/>
    <w:link w:val="Commentaire"/>
    <w:uiPriority w:val="99"/>
    <w:semiHidden/>
    <w:rsid w:val="006D31B0"/>
    <w:rPr>
      <w:sz w:val="20"/>
      <w:szCs w:val="20"/>
    </w:rPr>
  </w:style>
  <w:style w:type="paragraph" w:styleId="Objetducommentaire">
    <w:name w:val="annotation subject"/>
    <w:basedOn w:val="Commentaire"/>
    <w:next w:val="Commentaire"/>
    <w:link w:val="ObjetducommentaireCar"/>
    <w:uiPriority w:val="99"/>
    <w:semiHidden/>
    <w:unhideWhenUsed/>
    <w:rsid w:val="006D31B0"/>
    <w:rPr>
      <w:b/>
      <w:bCs/>
    </w:rPr>
  </w:style>
  <w:style w:type="character" w:customStyle="1" w:styleId="ObjetducommentaireCar">
    <w:name w:val="Objet du commentaire Car"/>
    <w:basedOn w:val="CommentaireCar"/>
    <w:link w:val="Objetducommentaire"/>
    <w:uiPriority w:val="99"/>
    <w:semiHidden/>
    <w:rsid w:val="006D31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8C3"/>
    <w:pPr>
      <w:tabs>
        <w:tab w:val="center" w:pos="4536"/>
        <w:tab w:val="right" w:pos="9072"/>
      </w:tabs>
      <w:spacing w:after="0" w:line="240" w:lineRule="auto"/>
    </w:pPr>
  </w:style>
  <w:style w:type="character" w:customStyle="1" w:styleId="En-tteCar">
    <w:name w:val="En-tête Car"/>
    <w:basedOn w:val="Policepardfaut"/>
    <w:link w:val="En-tte"/>
    <w:uiPriority w:val="99"/>
    <w:rsid w:val="00F008C3"/>
  </w:style>
  <w:style w:type="paragraph" w:styleId="Pieddepage">
    <w:name w:val="footer"/>
    <w:basedOn w:val="Normal"/>
    <w:link w:val="PieddepageCar"/>
    <w:uiPriority w:val="99"/>
    <w:unhideWhenUsed/>
    <w:rsid w:val="00F00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8C3"/>
  </w:style>
  <w:style w:type="paragraph" w:styleId="NormalWeb">
    <w:name w:val="Normal (Web)"/>
    <w:basedOn w:val="Normal"/>
    <w:uiPriority w:val="99"/>
    <w:unhideWhenUsed/>
    <w:rsid w:val="0010151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ChartVDNformule">
    <w:name w:val="Chart_VDN_formule"/>
    <w:rsid w:val="006A12CA"/>
    <w:pPr>
      <w:suppressAutoHyphens/>
      <w:autoSpaceDN w:val="0"/>
      <w:spacing w:before="240" w:after="240" w:line="240" w:lineRule="auto"/>
      <w:ind w:left="1134" w:right="284"/>
      <w:jc w:val="both"/>
      <w:textAlignment w:val="baseline"/>
    </w:pPr>
    <w:rPr>
      <w:rFonts w:ascii="Tahoma" w:eastAsia="Times New Roman" w:hAnsi="Tahoma" w:cs="Tahoma"/>
      <w:sz w:val="20"/>
      <w:szCs w:val="20"/>
      <w:lang w:eastAsia="zh-CN"/>
    </w:rPr>
  </w:style>
  <w:style w:type="table" w:styleId="Grilledutableau">
    <w:name w:val="Table Grid"/>
    <w:basedOn w:val="TableauNormal"/>
    <w:uiPriority w:val="59"/>
    <w:rsid w:val="006A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F9100D"/>
    <w:pPr>
      <w:numPr>
        <w:numId w:val="1"/>
      </w:numPr>
    </w:pPr>
  </w:style>
  <w:style w:type="paragraph" w:styleId="Paragraphedeliste">
    <w:name w:val="List Paragraph"/>
    <w:basedOn w:val="Normal"/>
    <w:uiPriority w:val="34"/>
    <w:qFormat/>
    <w:rsid w:val="00E607F2"/>
    <w:pPr>
      <w:ind w:left="720"/>
      <w:contextualSpacing/>
    </w:pPr>
  </w:style>
  <w:style w:type="numbering" w:customStyle="1" w:styleId="WW8Num1">
    <w:name w:val="WW8Num1"/>
    <w:rsid w:val="00D812B5"/>
    <w:pPr>
      <w:numPr>
        <w:numId w:val="5"/>
      </w:numPr>
    </w:pPr>
  </w:style>
  <w:style w:type="paragraph" w:customStyle="1" w:styleId="Default">
    <w:name w:val="Default"/>
    <w:rsid w:val="00955B5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91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C41"/>
    <w:rPr>
      <w:rFonts w:ascii="Tahoma" w:hAnsi="Tahoma" w:cs="Tahoma"/>
      <w:sz w:val="16"/>
      <w:szCs w:val="16"/>
    </w:rPr>
  </w:style>
  <w:style w:type="paragraph" w:styleId="Notedebasdepage">
    <w:name w:val="footnote text"/>
    <w:basedOn w:val="Normal"/>
    <w:link w:val="NotedebasdepageCar"/>
    <w:uiPriority w:val="99"/>
    <w:semiHidden/>
    <w:unhideWhenUsed/>
    <w:rsid w:val="00370B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0B35"/>
    <w:rPr>
      <w:sz w:val="20"/>
      <w:szCs w:val="20"/>
    </w:rPr>
  </w:style>
  <w:style w:type="character" w:styleId="Appelnotedebasdep">
    <w:name w:val="footnote reference"/>
    <w:basedOn w:val="Policepardfaut"/>
    <w:uiPriority w:val="99"/>
    <w:semiHidden/>
    <w:unhideWhenUsed/>
    <w:rsid w:val="00370B35"/>
    <w:rPr>
      <w:vertAlign w:val="superscript"/>
    </w:rPr>
  </w:style>
  <w:style w:type="character" w:styleId="Lienhypertexte">
    <w:name w:val="Hyperlink"/>
    <w:basedOn w:val="Policepardfaut"/>
    <w:uiPriority w:val="99"/>
    <w:unhideWhenUsed/>
    <w:rsid w:val="0096626C"/>
    <w:rPr>
      <w:color w:val="0000FF" w:themeColor="hyperlink"/>
      <w:u w:val="single"/>
    </w:rPr>
  </w:style>
  <w:style w:type="character" w:styleId="Lienhypertextesuivivisit">
    <w:name w:val="FollowedHyperlink"/>
    <w:basedOn w:val="Policepardfaut"/>
    <w:uiPriority w:val="99"/>
    <w:semiHidden/>
    <w:unhideWhenUsed/>
    <w:rsid w:val="0096626C"/>
    <w:rPr>
      <w:color w:val="800080" w:themeColor="followedHyperlink"/>
      <w:u w:val="single"/>
    </w:rPr>
  </w:style>
  <w:style w:type="character" w:styleId="Marquedecommentaire">
    <w:name w:val="annotation reference"/>
    <w:basedOn w:val="Policepardfaut"/>
    <w:uiPriority w:val="99"/>
    <w:semiHidden/>
    <w:unhideWhenUsed/>
    <w:rsid w:val="006D31B0"/>
    <w:rPr>
      <w:sz w:val="16"/>
      <w:szCs w:val="16"/>
    </w:rPr>
  </w:style>
  <w:style w:type="paragraph" w:styleId="Commentaire">
    <w:name w:val="annotation text"/>
    <w:basedOn w:val="Normal"/>
    <w:link w:val="CommentaireCar"/>
    <w:uiPriority w:val="99"/>
    <w:semiHidden/>
    <w:unhideWhenUsed/>
    <w:rsid w:val="006D31B0"/>
    <w:pPr>
      <w:spacing w:line="240" w:lineRule="auto"/>
    </w:pPr>
    <w:rPr>
      <w:sz w:val="20"/>
      <w:szCs w:val="20"/>
    </w:rPr>
  </w:style>
  <w:style w:type="character" w:customStyle="1" w:styleId="CommentaireCar">
    <w:name w:val="Commentaire Car"/>
    <w:basedOn w:val="Policepardfaut"/>
    <w:link w:val="Commentaire"/>
    <w:uiPriority w:val="99"/>
    <w:semiHidden/>
    <w:rsid w:val="006D31B0"/>
    <w:rPr>
      <w:sz w:val="20"/>
      <w:szCs w:val="20"/>
    </w:rPr>
  </w:style>
  <w:style w:type="paragraph" w:styleId="Objetducommentaire">
    <w:name w:val="annotation subject"/>
    <w:basedOn w:val="Commentaire"/>
    <w:next w:val="Commentaire"/>
    <w:link w:val="ObjetducommentaireCar"/>
    <w:uiPriority w:val="99"/>
    <w:semiHidden/>
    <w:unhideWhenUsed/>
    <w:rsid w:val="006D31B0"/>
    <w:rPr>
      <w:b/>
      <w:bCs/>
    </w:rPr>
  </w:style>
  <w:style w:type="character" w:customStyle="1" w:styleId="ObjetducommentaireCar">
    <w:name w:val="Objet du commentaire Car"/>
    <w:basedOn w:val="CommentaireCar"/>
    <w:link w:val="Objetducommentaire"/>
    <w:uiPriority w:val="99"/>
    <w:semiHidden/>
    <w:rsid w:val="006D3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2346">
      <w:bodyDiv w:val="1"/>
      <w:marLeft w:val="0"/>
      <w:marRight w:val="0"/>
      <w:marTop w:val="0"/>
      <w:marBottom w:val="0"/>
      <w:divBdr>
        <w:top w:val="none" w:sz="0" w:space="0" w:color="auto"/>
        <w:left w:val="none" w:sz="0" w:space="0" w:color="auto"/>
        <w:bottom w:val="none" w:sz="0" w:space="0" w:color="auto"/>
        <w:right w:val="none" w:sz="0" w:space="0" w:color="auto"/>
      </w:divBdr>
    </w:div>
    <w:div w:id="659193036">
      <w:bodyDiv w:val="1"/>
      <w:marLeft w:val="0"/>
      <w:marRight w:val="0"/>
      <w:marTop w:val="0"/>
      <w:marBottom w:val="0"/>
      <w:divBdr>
        <w:top w:val="none" w:sz="0" w:space="0" w:color="auto"/>
        <w:left w:val="none" w:sz="0" w:space="0" w:color="auto"/>
        <w:bottom w:val="none" w:sz="0" w:space="0" w:color="auto"/>
        <w:right w:val="none" w:sz="0" w:space="0" w:color="auto"/>
      </w:divBdr>
    </w:div>
    <w:div w:id="883710258">
      <w:bodyDiv w:val="1"/>
      <w:marLeft w:val="0"/>
      <w:marRight w:val="0"/>
      <w:marTop w:val="0"/>
      <w:marBottom w:val="0"/>
      <w:divBdr>
        <w:top w:val="none" w:sz="0" w:space="0" w:color="auto"/>
        <w:left w:val="none" w:sz="0" w:space="0" w:color="auto"/>
        <w:bottom w:val="none" w:sz="0" w:space="0" w:color="auto"/>
        <w:right w:val="none" w:sz="0" w:space="0" w:color="auto"/>
      </w:divBdr>
    </w:div>
    <w:div w:id="1350066331">
      <w:bodyDiv w:val="1"/>
      <w:marLeft w:val="0"/>
      <w:marRight w:val="0"/>
      <w:marTop w:val="0"/>
      <w:marBottom w:val="0"/>
      <w:divBdr>
        <w:top w:val="none" w:sz="0" w:space="0" w:color="auto"/>
        <w:left w:val="none" w:sz="0" w:space="0" w:color="auto"/>
        <w:bottom w:val="none" w:sz="0" w:space="0" w:color="auto"/>
        <w:right w:val="none" w:sz="0" w:space="0" w:color="auto"/>
      </w:divBdr>
    </w:div>
    <w:div w:id="1556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xtranet.cstb.fr/sites/radon" TargetMode="External"/><Relationship Id="rId4" Type="http://schemas.microsoft.com/office/2007/relationships/stylesWithEffects" Target="stylesWithEffects.xml"/><Relationship Id="rId9" Type="http://schemas.openxmlformats.org/officeDocument/2006/relationships/hyperlink" Target="http://extranet.cstb.fr/sites/rad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novation-info-service.gouv.fr/" TargetMode="External"/><Relationship Id="rId2" Type="http://schemas.openxmlformats.org/officeDocument/2006/relationships/hyperlink" Target="http://www.capeb.fr/" TargetMode="External"/><Relationship Id="rId1" Type="http://schemas.openxmlformats.org/officeDocument/2006/relationships/hyperlink" Target="http://www.ffbatiment.fr/federation-francaise-du-batiment/laffb/le_reseau_FFB.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ABC7-F81C-48DF-8767-330021EA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DERBEZ Mickael</dc:creator>
  <cp:lastModifiedBy>ROBILLARD, Muriel (DICOM)</cp:lastModifiedBy>
  <cp:revision>8</cp:revision>
  <cp:lastPrinted>2018-02-05T16:13:00Z</cp:lastPrinted>
  <dcterms:created xsi:type="dcterms:W3CDTF">2018-02-06T14:29:00Z</dcterms:created>
  <dcterms:modified xsi:type="dcterms:W3CDTF">2018-02-13T14:14:00Z</dcterms:modified>
</cp:coreProperties>
</file>