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C518" w14:textId="033E2432" w:rsidR="005C6A70" w:rsidRDefault="005161CD" w:rsidP="00516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1CD">
        <w:rPr>
          <w:rFonts w:ascii="Arial" w:hAnsi="Arial" w:cs="Arial"/>
          <w:caps/>
          <w:sz w:val="28"/>
          <w:szCs w:val="24"/>
        </w:rPr>
        <w:t>faire une recherche sur un D</w:t>
      </w:r>
      <w:r>
        <w:rPr>
          <w:rFonts w:ascii="Arial" w:hAnsi="Arial" w:cs="Arial"/>
          <w:caps/>
          <w:sz w:val="28"/>
          <w:szCs w:val="24"/>
        </w:rPr>
        <w:t>ispositif medical</w:t>
      </w:r>
      <w:r w:rsidRPr="005161CD">
        <w:rPr>
          <w:rFonts w:ascii="Arial" w:hAnsi="Arial" w:cs="Arial"/>
          <w:caps/>
          <w:sz w:val="28"/>
          <w:szCs w:val="24"/>
        </w:rPr>
        <w:t xml:space="preserve"> non marqué CE</w:t>
      </w:r>
    </w:p>
    <w:p w14:paraId="48462D84" w14:textId="77777777" w:rsidR="00C03BB0" w:rsidRDefault="00C03BB0" w:rsidP="005C6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D0E46" w14:textId="77777777" w:rsidR="00660F8F" w:rsidRDefault="00660F8F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96DCA" w14:textId="77777777" w:rsidR="00A46AC8" w:rsidRDefault="0064117F" w:rsidP="00A4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Selon les dispositions des directives 93/42/CEE et 90/385/CEE, </w:t>
      </w:r>
      <w:r w:rsidR="00A46AC8">
        <w:rPr>
          <w:rFonts w:ascii="Arial" w:hAnsi="Arial" w:cs="Arial"/>
          <w:sz w:val="24"/>
          <w:szCs w:val="24"/>
        </w:rPr>
        <w:t>« l</w:t>
      </w:r>
      <w:r w:rsidR="00A46AC8" w:rsidRPr="00A46AC8">
        <w:rPr>
          <w:rFonts w:ascii="Arial" w:hAnsi="Arial" w:cs="Arial"/>
          <w:sz w:val="24"/>
          <w:szCs w:val="24"/>
        </w:rPr>
        <w:t>a démonstration de la conformité aux exigences essentielles doit inclure</w:t>
      </w:r>
      <w:r w:rsidR="00A46AC8">
        <w:rPr>
          <w:rFonts w:ascii="Arial" w:hAnsi="Arial" w:cs="Arial"/>
          <w:sz w:val="24"/>
          <w:szCs w:val="24"/>
        </w:rPr>
        <w:t xml:space="preserve"> </w:t>
      </w:r>
      <w:r w:rsidR="00A46AC8" w:rsidRPr="00A46AC8">
        <w:rPr>
          <w:rFonts w:ascii="Arial" w:hAnsi="Arial" w:cs="Arial"/>
          <w:sz w:val="24"/>
          <w:szCs w:val="24"/>
        </w:rPr>
        <w:t>une évaluation clinique</w:t>
      </w:r>
      <w:r w:rsidR="00A46AC8">
        <w:rPr>
          <w:rFonts w:ascii="Arial" w:hAnsi="Arial" w:cs="Arial"/>
          <w:sz w:val="24"/>
          <w:szCs w:val="24"/>
        </w:rPr>
        <w:t> » : ce qui signifie que la documentation technique soumise à un organisme notifié en vue de l’évaluation de la conformité inclut les résultats de l’évaluation clinique par le fabricant. Ces textes prévoient trois voies possibles :</w:t>
      </w:r>
    </w:p>
    <w:p w14:paraId="3A65E0D5" w14:textId="77777777" w:rsidR="00A46AC8" w:rsidRPr="00A46AC8" w:rsidRDefault="00A46AC8" w:rsidP="00D0605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6AC8">
        <w:rPr>
          <w:rFonts w:ascii="Arial" w:hAnsi="Arial" w:cs="Arial"/>
          <w:sz w:val="24"/>
          <w:szCs w:val="24"/>
        </w:rPr>
        <w:t>l</w:t>
      </w:r>
      <w:r w:rsidR="0064117F" w:rsidRPr="00A46AC8">
        <w:rPr>
          <w:rFonts w:ascii="Arial" w:hAnsi="Arial" w:cs="Arial"/>
          <w:sz w:val="24"/>
          <w:szCs w:val="24"/>
        </w:rPr>
        <w:t>’évaluation</w:t>
      </w:r>
      <w:proofErr w:type="gramEnd"/>
      <w:r w:rsidR="0064117F" w:rsidRPr="00A46AC8">
        <w:rPr>
          <w:rFonts w:ascii="Arial" w:hAnsi="Arial" w:cs="Arial"/>
          <w:sz w:val="24"/>
          <w:szCs w:val="24"/>
        </w:rPr>
        <w:t xml:space="preserve"> clinique peut consister en une évaluation critique de données issues</w:t>
      </w:r>
      <w:r w:rsidRPr="00A46AC8">
        <w:rPr>
          <w:rFonts w:ascii="Arial" w:hAnsi="Arial" w:cs="Arial"/>
          <w:sz w:val="24"/>
          <w:szCs w:val="24"/>
        </w:rPr>
        <w:t xml:space="preserve"> </w:t>
      </w:r>
      <w:r w:rsidR="0064117F" w:rsidRPr="00A46AC8">
        <w:rPr>
          <w:rFonts w:ascii="Arial" w:hAnsi="Arial" w:cs="Arial"/>
          <w:sz w:val="24"/>
          <w:szCs w:val="24"/>
        </w:rPr>
        <w:t xml:space="preserve">de la littérature </w:t>
      </w:r>
      <w:r w:rsidRPr="00A46AC8">
        <w:rPr>
          <w:rFonts w:ascii="Arial" w:hAnsi="Arial" w:cs="Arial"/>
          <w:sz w:val="24"/>
          <w:szCs w:val="24"/>
        </w:rPr>
        <w:t>scientifique concernant la sécurité, les performances, les caractéristiques de conception et de la destination du</w:t>
      </w:r>
      <w:r>
        <w:rPr>
          <w:rFonts w:ascii="Arial" w:hAnsi="Arial" w:cs="Arial"/>
          <w:sz w:val="24"/>
          <w:szCs w:val="24"/>
        </w:rPr>
        <w:t xml:space="preserve"> </w:t>
      </w:r>
      <w:r w:rsidRPr="00A46AC8">
        <w:rPr>
          <w:rFonts w:ascii="Arial" w:hAnsi="Arial" w:cs="Arial"/>
          <w:sz w:val="24"/>
          <w:szCs w:val="24"/>
        </w:rPr>
        <w:t>dispositif</w:t>
      </w:r>
      <w:r>
        <w:rPr>
          <w:rFonts w:ascii="Arial" w:hAnsi="Arial" w:cs="Arial"/>
          <w:sz w:val="24"/>
          <w:szCs w:val="24"/>
        </w:rPr>
        <w:t xml:space="preserve"> médical,</w:t>
      </w:r>
    </w:p>
    <w:p w14:paraId="716F2E5B" w14:textId="77777777" w:rsidR="00A46AC8" w:rsidRDefault="0064117F" w:rsidP="00A46AC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6AC8">
        <w:rPr>
          <w:rFonts w:ascii="Arial" w:hAnsi="Arial" w:cs="Arial"/>
          <w:sz w:val="24"/>
          <w:szCs w:val="24"/>
        </w:rPr>
        <w:t>l’analyse</w:t>
      </w:r>
      <w:proofErr w:type="gramEnd"/>
      <w:r w:rsidRPr="00A46AC8">
        <w:rPr>
          <w:rFonts w:ascii="Arial" w:hAnsi="Arial" w:cs="Arial"/>
          <w:sz w:val="24"/>
          <w:szCs w:val="24"/>
        </w:rPr>
        <w:t xml:space="preserve"> des résultats des investigations</w:t>
      </w:r>
      <w:r w:rsidR="00A46AC8" w:rsidRPr="00A46AC8">
        <w:rPr>
          <w:rFonts w:ascii="Arial" w:hAnsi="Arial" w:cs="Arial"/>
          <w:sz w:val="24"/>
          <w:szCs w:val="24"/>
        </w:rPr>
        <w:t xml:space="preserve"> </w:t>
      </w:r>
      <w:r w:rsidRPr="00A46AC8">
        <w:rPr>
          <w:rFonts w:ascii="Arial" w:hAnsi="Arial" w:cs="Arial"/>
          <w:sz w:val="24"/>
          <w:szCs w:val="24"/>
        </w:rPr>
        <w:t>cliniques</w:t>
      </w:r>
      <w:r w:rsidR="00A46AC8">
        <w:rPr>
          <w:rFonts w:ascii="Arial" w:hAnsi="Arial" w:cs="Arial"/>
          <w:sz w:val="24"/>
          <w:szCs w:val="24"/>
        </w:rPr>
        <w:t>,</w:t>
      </w:r>
      <w:r w:rsidRPr="00A46AC8">
        <w:rPr>
          <w:rFonts w:ascii="Arial" w:hAnsi="Arial" w:cs="Arial"/>
          <w:sz w:val="24"/>
          <w:szCs w:val="24"/>
        </w:rPr>
        <w:t xml:space="preserve"> </w:t>
      </w:r>
    </w:p>
    <w:p w14:paraId="5152573D" w14:textId="77777777" w:rsidR="00A46AC8" w:rsidRDefault="00A46AC8" w:rsidP="00A46AC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l’association</w:t>
      </w:r>
      <w:proofErr w:type="gramEnd"/>
      <w:r>
        <w:rPr>
          <w:rFonts w:ascii="Arial" w:hAnsi="Arial" w:cs="Arial"/>
          <w:sz w:val="24"/>
          <w:szCs w:val="24"/>
        </w:rPr>
        <w:t xml:space="preserve"> des</w:t>
      </w:r>
      <w:r w:rsidR="0064117F" w:rsidRPr="00A46AC8">
        <w:rPr>
          <w:rFonts w:ascii="Arial" w:hAnsi="Arial" w:cs="Arial"/>
          <w:sz w:val="24"/>
          <w:szCs w:val="24"/>
        </w:rPr>
        <w:t xml:space="preserve"> deux précédentes options. </w:t>
      </w:r>
    </w:p>
    <w:p w14:paraId="5EE99480" w14:textId="77777777" w:rsidR="00EE7B59" w:rsidRDefault="0064117F" w:rsidP="00A4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AC8">
        <w:rPr>
          <w:rFonts w:ascii="Arial" w:hAnsi="Arial" w:cs="Arial"/>
          <w:sz w:val="24"/>
          <w:szCs w:val="24"/>
        </w:rPr>
        <w:t>Cette évaluation clinique</w:t>
      </w:r>
      <w:r w:rsidR="00A46AC8" w:rsidRPr="00A46AC8">
        <w:rPr>
          <w:rFonts w:ascii="Arial" w:hAnsi="Arial" w:cs="Arial"/>
          <w:sz w:val="24"/>
          <w:szCs w:val="24"/>
        </w:rPr>
        <w:t xml:space="preserve"> </w:t>
      </w:r>
      <w:r w:rsidRPr="00A46AC8">
        <w:rPr>
          <w:rFonts w:ascii="Arial" w:hAnsi="Arial" w:cs="Arial"/>
          <w:sz w:val="24"/>
          <w:szCs w:val="24"/>
        </w:rPr>
        <w:t>doit être réalisée quelle que soit la classe du dispositif.</w:t>
      </w:r>
      <w:r w:rsidR="00EE7B59">
        <w:rPr>
          <w:rFonts w:ascii="Arial" w:hAnsi="Arial" w:cs="Arial"/>
          <w:sz w:val="24"/>
          <w:szCs w:val="24"/>
        </w:rPr>
        <w:t xml:space="preserve"> </w:t>
      </w:r>
    </w:p>
    <w:p w14:paraId="41F2EE6E" w14:textId="77777777" w:rsidR="00EE7B59" w:rsidRDefault="00EE7B59" w:rsidP="00A4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1DC70" w14:textId="77777777" w:rsidR="0064117F" w:rsidRPr="00A46AC8" w:rsidRDefault="00EE7B59" w:rsidP="00A46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théorie, depuis les années 90, un certain nombre d’investigations cliniques auraient dû être réalisées en vue de l’obtention du marquage CE (donc sur des dispositifs médicaux non marqués CE).</w:t>
      </w:r>
      <w:r w:rsidR="00FB2996">
        <w:rPr>
          <w:rFonts w:ascii="Arial" w:hAnsi="Arial" w:cs="Arial"/>
          <w:sz w:val="24"/>
          <w:szCs w:val="24"/>
        </w:rPr>
        <w:t xml:space="preserve"> Concrètement, peu d’investigations cliniques ont été effectuées, les fabricants de dispositifs médicaux ayant</w:t>
      </w:r>
      <w:r w:rsidR="00BE2F79">
        <w:rPr>
          <w:rFonts w:ascii="Arial" w:hAnsi="Arial" w:cs="Arial"/>
          <w:sz w:val="24"/>
          <w:szCs w:val="24"/>
        </w:rPr>
        <w:t xml:space="preserve"> surtout</w:t>
      </w:r>
      <w:r w:rsidR="00FB2996">
        <w:rPr>
          <w:rFonts w:ascii="Arial" w:hAnsi="Arial" w:cs="Arial"/>
          <w:sz w:val="24"/>
          <w:szCs w:val="24"/>
        </w:rPr>
        <w:t xml:space="preserve"> recours aux données de la littérature ou </w:t>
      </w:r>
      <w:r w:rsidR="00FA327A">
        <w:rPr>
          <w:rFonts w:ascii="Arial" w:hAnsi="Arial" w:cs="Arial"/>
          <w:sz w:val="24"/>
          <w:szCs w:val="24"/>
        </w:rPr>
        <w:t>à l’équivalence à des données cliniques existantes, sans mener de recherche clinique.</w:t>
      </w:r>
    </w:p>
    <w:p w14:paraId="05626C70" w14:textId="77777777" w:rsidR="0064117F" w:rsidRDefault="0064117F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6BD8F" w14:textId="77777777" w:rsidR="00BA033F" w:rsidRDefault="00FA327A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d’améliorer la qualité </w:t>
      </w:r>
      <w:r w:rsidR="00AC4AE8">
        <w:rPr>
          <w:rFonts w:ascii="Arial" w:hAnsi="Arial" w:cs="Arial"/>
          <w:sz w:val="24"/>
          <w:szCs w:val="24"/>
        </w:rPr>
        <w:t xml:space="preserve">(et le volume) </w:t>
      </w:r>
      <w:r>
        <w:rPr>
          <w:rFonts w:ascii="Arial" w:hAnsi="Arial" w:cs="Arial"/>
          <w:sz w:val="24"/>
          <w:szCs w:val="24"/>
        </w:rPr>
        <w:t xml:space="preserve">des données cliniques relatives aux dispositifs médicaux, le législateur européen a </w:t>
      </w:r>
      <w:r w:rsidR="002E3737">
        <w:rPr>
          <w:rFonts w:ascii="Arial" w:hAnsi="Arial" w:cs="Arial"/>
          <w:sz w:val="24"/>
          <w:szCs w:val="24"/>
        </w:rPr>
        <w:t xml:space="preserve">considérablement </w:t>
      </w:r>
      <w:r>
        <w:rPr>
          <w:rFonts w:ascii="Arial" w:hAnsi="Arial" w:cs="Arial"/>
          <w:sz w:val="24"/>
          <w:szCs w:val="24"/>
        </w:rPr>
        <w:t xml:space="preserve">renforcé les règles relatives à </w:t>
      </w:r>
      <w:proofErr w:type="gramStart"/>
      <w:r>
        <w:rPr>
          <w:rFonts w:ascii="Arial" w:hAnsi="Arial" w:cs="Arial"/>
          <w:sz w:val="24"/>
          <w:szCs w:val="24"/>
        </w:rPr>
        <w:t>l’évaluation</w:t>
      </w:r>
      <w:proofErr w:type="gramEnd"/>
      <w:r>
        <w:rPr>
          <w:rFonts w:ascii="Arial" w:hAnsi="Arial" w:cs="Arial"/>
          <w:sz w:val="24"/>
          <w:szCs w:val="24"/>
        </w:rPr>
        <w:t xml:space="preserve"> clinique </w:t>
      </w:r>
      <w:r w:rsidR="00BA033F">
        <w:rPr>
          <w:rFonts w:ascii="Arial" w:hAnsi="Arial" w:cs="Arial"/>
          <w:sz w:val="24"/>
          <w:szCs w:val="24"/>
        </w:rPr>
        <w:t xml:space="preserve">et aux investigations cliniques </w:t>
      </w:r>
      <w:r>
        <w:rPr>
          <w:rFonts w:ascii="Arial" w:hAnsi="Arial" w:cs="Arial"/>
          <w:sz w:val="24"/>
          <w:szCs w:val="24"/>
        </w:rPr>
        <w:t>dans le cadre du</w:t>
      </w:r>
      <w:r w:rsidR="0064117F">
        <w:rPr>
          <w:rFonts w:ascii="Arial" w:hAnsi="Arial" w:cs="Arial"/>
          <w:sz w:val="24"/>
          <w:szCs w:val="24"/>
        </w:rPr>
        <w:t xml:space="preserve"> règlement (UE) 2017/745</w:t>
      </w:r>
      <w:r w:rsidR="00AC4AE8">
        <w:rPr>
          <w:rFonts w:ascii="Arial" w:hAnsi="Arial" w:cs="Arial"/>
          <w:sz w:val="24"/>
          <w:szCs w:val="24"/>
        </w:rPr>
        <w:t>, qui entre en application le 26 mai 2021</w:t>
      </w:r>
      <w:r w:rsidR="00BA033F">
        <w:rPr>
          <w:rFonts w:ascii="Arial" w:hAnsi="Arial" w:cs="Arial"/>
          <w:sz w:val="24"/>
          <w:szCs w:val="24"/>
        </w:rPr>
        <w:t> : désormais, un chapitre leur est consacré (chapitre VI – articles 61 à 82).</w:t>
      </w:r>
    </w:p>
    <w:p w14:paraId="4E02EB9E" w14:textId="77777777" w:rsidR="00BA033F" w:rsidRDefault="00BA033F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5EFFA" w14:textId="77777777" w:rsidR="007C7277" w:rsidRDefault="000D4DDF" w:rsidP="008F6B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règlement est le </w:t>
      </w:r>
      <w:r w:rsidR="0064117F">
        <w:rPr>
          <w:rFonts w:ascii="Arial" w:hAnsi="Arial" w:cs="Arial"/>
          <w:sz w:val="24"/>
          <w:szCs w:val="24"/>
        </w:rPr>
        <w:t xml:space="preserve">premier texte européen </w:t>
      </w:r>
      <w:r w:rsidR="00A46AC8">
        <w:rPr>
          <w:rFonts w:ascii="Arial" w:hAnsi="Arial" w:cs="Arial"/>
          <w:sz w:val="24"/>
          <w:szCs w:val="24"/>
        </w:rPr>
        <w:t>à imposer</w:t>
      </w:r>
      <w:r w:rsidR="007C7277">
        <w:rPr>
          <w:rFonts w:ascii="Arial" w:hAnsi="Arial" w:cs="Arial"/>
          <w:sz w:val="24"/>
          <w:szCs w:val="24"/>
        </w:rPr>
        <w:t>, en vue de l’obtention du marquage CE,</w:t>
      </w:r>
      <w:r w:rsidR="00A46AC8">
        <w:rPr>
          <w:rFonts w:ascii="Arial" w:hAnsi="Arial" w:cs="Arial"/>
          <w:sz w:val="24"/>
          <w:szCs w:val="24"/>
        </w:rPr>
        <w:t xml:space="preserve"> que soi</w:t>
      </w:r>
      <w:r w:rsidR="00EE7B59">
        <w:rPr>
          <w:rFonts w:ascii="Arial" w:hAnsi="Arial" w:cs="Arial"/>
          <w:sz w:val="24"/>
          <w:szCs w:val="24"/>
        </w:rPr>
        <w:t>en</w:t>
      </w:r>
      <w:r w:rsidR="00FA327A">
        <w:rPr>
          <w:rFonts w:ascii="Arial" w:hAnsi="Arial" w:cs="Arial"/>
          <w:sz w:val="24"/>
          <w:szCs w:val="24"/>
        </w:rPr>
        <w:t xml:space="preserve">t conduites des investigations cliniques pour </w:t>
      </w:r>
      <w:r w:rsidR="008F6B7C">
        <w:rPr>
          <w:rFonts w:ascii="Arial" w:hAnsi="Arial" w:cs="Arial"/>
          <w:sz w:val="24"/>
          <w:szCs w:val="24"/>
        </w:rPr>
        <w:t xml:space="preserve">tous les </w:t>
      </w:r>
      <w:r w:rsidR="00FA327A" w:rsidRPr="00FA327A">
        <w:rPr>
          <w:rFonts w:ascii="Arial" w:hAnsi="Arial" w:cs="Arial"/>
          <w:sz w:val="24"/>
          <w:szCs w:val="24"/>
        </w:rPr>
        <w:t xml:space="preserve">dispositifs implantables et </w:t>
      </w:r>
      <w:r w:rsidR="008F6B7C">
        <w:rPr>
          <w:rFonts w:ascii="Arial" w:hAnsi="Arial" w:cs="Arial"/>
          <w:sz w:val="24"/>
          <w:szCs w:val="24"/>
        </w:rPr>
        <w:t xml:space="preserve">tous les </w:t>
      </w:r>
      <w:r w:rsidR="00FA327A" w:rsidRPr="00FA327A">
        <w:rPr>
          <w:rFonts w:ascii="Arial" w:hAnsi="Arial" w:cs="Arial"/>
          <w:sz w:val="24"/>
          <w:szCs w:val="24"/>
        </w:rPr>
        <w:t>dispositifs</w:t>
      </w:r>
      <w:r w:rsidR="00FA327A">
        <w:rPr>
          <w:rFonts w:ascii="Arial" w:hAnsi="Arial" w:cs="Arial"/>
          <w:sz w:val="24"/>
          <w:szCs w:val="24"/>
        </w:rPr>
        <w:t xml:space="preserve"> </w:t>
      </w:r>
      <w:r w:rsidR="00FA327A" w:rsidRPr="00FA327A">
        <w:rPr>
          <w:rFonts w:ascii="Arial" w:hAnsi="Arial" w:cs="Arial"/>
          <w:sz w:val="24"/>
          <w:szCs w:val="24"/>
        </w:rPr>
        <w:t>de classe III</w:t>
      </w:r>
      <w:r>
        <w:rPr>
          <w:rFonts w:ascii="Arial" w:hAnsi="Arial" w:cs="Arial"/>
          <w:sz w:val="24"/>
          <w:szCs w:val="24"/>
        </w:rPr>
        <w:t>, sauf exceptions justifiées</w:t>
      </w:r>
      <w:r w:rsidR="008D0418">
        <w:rPr>
          <w:rFonts w:ascii="Arial" w:hAnsi="Arial" w:cs="Arial"/>
          <w:sz w:val="24"/>
          <w:szCs w:val="24"/>
        </w:rPr>
        <w:t xml:space="preserve"> et sous certaines conditions</w:t>
      </w:r>
      <w:r w:rsidR="007C7277">
        <w:rPr>
          <w:rFonts w:ascii="Arial" w:hAnsi="Arial" w:cs="Arial"/>
          <w:sz w:val="24"/>
          <w:szCs w:val="24"/>
        </w:rPr>
        <w:t xml:space="preserve"> : </w:t>
      </w:r>
    </w:p>
    <w:p w14:paraId="21A43306" w14:textId="77777777" w:rsidR="008F6B7C" w:rsidRDefault="008F6B7C" w:rsidP="008F6B7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modification</w:t>
      </w:r>
      <w:proofErr w:type="gramEnd"/>
      <w:r>
        <w:rPr>
          <w:rFonts w:ascii="Arial" w:hAnsi="Arial" w:cs="Arial"/>
          <w:sz w:val="24"/>
          <w:szCs w:val="24"/>
        </w:rPr>
        <w:t xml:space="preserve"> de la conception d’un dispositif médical déjà commercialisé par le même fabricant </w:t>
      </w:r>
    </w:p>
    <w:p w14:paraId="3346218E" w14:textId="77777777" w:rsidR="008F6B7C" w:rsidRDefault="008F6B7C" w:rsidP="008F6B7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6B7C">
        <w:rPr>
          <w:rFonts w:ascii="Arial" w:hAnsi="Arial" w:cs="Arial"/>
          <w:sz w:val="24"/>
          <w:szCs w:val="24"/>
        </w:rPr>
        <w:t>équivalence</w:t>
      </w:r>
      <w:proofErr w:type="gramEnd"/>
      <w:r w:rsidRPr="008F6B7C">
        <w:rPr>
          <w:rFonts w:ascii="Arial" w:hAnsi="Arial" w:cs="Arial"/>
          <w:sz w:val="24"/>
          <w:szCs w:val="24"/>
        </w:rPr>
        <w:t xml:space="preserve"> démontrée à un </w:t>
      </w:r>
      <w:r>
        <w:rPr>
          <w:rFonts w:ascii="Arial" w:hAnsi="Arial" w:cs="Arial"/>
          <w:sz w:val="24"/>
          <w:szCs w:val="24"/>
        </w:rPr>
        <w:t>dispositif déjà commercialisé (a</w:t>
      </w:r>
      <w:r w:rsidRPr="008F6B7C">
        <w:rPr>
          <w:rFonts w:ascii="Arial" w:hAnsi="Arial" w:cs="Arial"/>
          <w:sz w:val="24"/>
          <w:szCs w:val="24"/>
        </w:rPr>
        <w:t>ccord contractuel entre les deux fabricants)</w:t>
      </w:r>
    </w:p>
    <w:p w14:paraId="24821D27" w14:textId="77777777" w:rsidR="008F6B7C" w:rsidRDefault="008F6B7C" w:rsidP="007A17E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6B7C">
        <w:rPr>
          <w:rFonts w:ascii="Arial" w:hAnsi="Arial" w:cs="Arial"/>
          <w:sz w:val="24"/>
          <w:szCs w:val="24"/>
        </w:rPr>
        <w:t>dispositif</w:t>
      </w:r>
      <w:proofErr w:type="gramEnd"/>
      <w:r w:rsidRPr="008F6B7C">
        <w:rPr>
          <w:rFonts w:ascii="Arial" w:hAnsi="Arial" w:cs="Arial"/>
          <w:sz w:val="24"/>
          <w:szCs w:val="24"/>
        </w:rPr>
        <w:t xml:space="preserve"> médical mis sur le marché conformément aux directives, sur la base d’une évaluation clinique suffisante </w:t>
      </w:r>
    </w:p>
    <w:p w14:paraId="2EA52F78" w14:textId="77777777" w:rsidR="000D4DDF" w:rsidRPr="008F6B7C" w:rsidRDefault="008F6B7C" w:rsidP="007A17E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6B7C">
        <w:rPr>
          <w:rFonts w:ascii="Arial" w:hAnsi="Arial" w:cs="Arial"/>
          <w:sz w:val="24"/>
          <w:szCs w:val="24"/>
        </w:rPr>
        <w:t>liste</w:t>
      </w:r>
      <w:proofErr w:type="gramEnd"/>
      <w:r w:rsidRPr="008F6B7C">
        <w:rPr>
          <w:rFonts w:ascii="Arial" w:hAnsi="Arial" w:cs="Arial"/>
          <w:sz w:val="24"/>
          <w:szCs w:val="24"/>
        </w:rPr>
        <w:t xml:space="preserve"> d’une douzaine de type de </w:t>
      </w:r>
      <w:r>
        <w:rPr>
          <w:rFonts w:ascii="Arial" w:hAnsi="Arial" w:cs="Arial"/>
          <w:sz w:val="24"/>
          <w:szCs w:val="24"/>
        </w:rPr>
        <w:t xml:space="preserve">dispositifs médicaux </w:t>
      </w:r>
      <w:r w:rsidRPr="008F6B7C">
        <w:rPr>
          <w:rFonts w:ascii="Arial" w:hAnsi="Arial" w:cs="Arial"/>
          <w:sz w:val="24"/>
          <w:szCs w:val="24"/>
        </w:rPr>
        <w:t>moins à risque : sutures, agrafes, vis, cales, clips, broches…</w:t>
      </w:r>
    </w:p>
    <w:p w14:paraId="121AE151" w14:textId="77777777" w:rsidR="000D4DDF" w:rsidRDefault="000D4DDF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2A849" w14:textId="77777777" w:rsidR="00FA327A" w:rsidRDefault="00FA327A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s’agit de recherche</w:t>
      </w:r>
      <w:r w:rsidR="007151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préalable</w:t>
      </w:r>
      <w:r w:rsidR="007151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 marquage CE</w:t>
      </w:r>
      <w:r w:rsidR="008F6B7C">
        <w:rPr>
          <w:rFonts w:ascii="Arial" w:hAnsi="Arial" w:cs="Arial"/>
          <w:sz w:val="24"/>
          <w:szCs w:val="24"/>
        </w:rPr>
        <w:t>, pour lesquelles les investigations cliniques sont conduites conformément aux dispositions de l’article 70</w:t>
      </w:r>
      <w:r>
        <w:rPr>
          <w:rFonts w:ascii="Arial" w:hAnsi="Arial" w:cs="Arial"/>
          <w:sz w:val="24"/>
          <w:szCs w:val="24"/>
        </w:rPr>
        <w:t>.</w:t>
      </w:r>
      <w:r w:rsidR="008F6B7C">
        <w:rPr>
          <w:rFonts w:ascii="Arial" w:hAnsi="Arial" w:cs="Arial"/>
          <w:sz w:val="24"/>
          <w:szCs w:val="24"/>
        </w:rPr>
        <w:t xml:space="preserve"> </w:t>
      </w:r>
    </w:p>
    <w:p w14:paraId="143EB36B" w14:textId="77777777" w:rsidR="008F6B7C" w:rsidRDefault="008F6B7C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5BA81" w14:textId="77777777" w:rsidR="005161CD" w:rsidRDefault="00FA327A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texte prévoit aussi </w:t>
      </w:r>
      <w:r w:rsidR="00A77C8A">
        <w:rPr>
          <w:rFonts w:ascii="Arial" w:hAnsi="Arial" w:cs="Arial"/>
          <w:sz w:val="24"/>
          <w:szCs w:val="24"/>
        </w:rPr>
        <w:t xml:space="preserve">l’obligation d’un suivi </w:t>
      </w:r>
      <w:r w:rsidR="0071510C">
        <w:rPr>
          <w:rFonts w:ascii="Arial" w:hAnsi="Arial" w:cs="Arial"/>
          <w:sz w:val="24"/>
          <w:szCs w:val="24"/>
        </w:rPr>
        <w:t xml:space="preserve">clinique après commercialisation, </w:t>
      </w:r>
      <w:r w:rsidR="00BA033F">
        <w:rPr>
          <w:rFonts w:ascii="Arial" w:hAnsi="Arial" w:cs="Arial"/>
          <w:sz w:val="24"/>
          <w:szCs w:val="24"/>
        </w:rPr>
        <w:t xml:space="preserve">ce qui </w:t>
      </w:r>
      <w:r w:rsidR="008F6B7C">
        <w:rPr>
          <w:rFonts w:ascii="Arial" w:hAnsi="Arial" w:cs="Arial"/>
          <w:sz w:val="24"/>
          <w:szCs w:val="24"/>
        </w:rPr>
        <w:t xml:space="preserve">implique dans certains cas, que des investigations cliniques soient menées sur </w:t>
      </w:r>
      <w:proofErr w:type="gramStart"/>
      <w:r w:rsidR="00080207">
        <w:rPr>
          <w:rFonts w:ascii="Arial" w:hAnsi="Arial" w:cs="Arial"/>
          <w:sz w:val="24"/>
          <w:szCs w:val="24"/>
        </w:rPr>
        <w:t xml:space="preserve">un </w:t>
      </w:r>
      <w:r w:rsidR="008F6B7C">
        <w:rPr>
          <w:rFonts w:ascii="Arial" w:hAnsi="Arial" w:cs="Arial"/>
          <w:sz w:val="24"/>
          <w:szCs w:val="24"/>
        </w:rPr>
        <w:t xml:space="preserve"> dispositif</w:t>
      </w:r>
      <w:proofErr w:type="gramEnd"/>
      <w:r w:rsidR="00080207">
        <w:rPr>
          <w:rFonts w:ascii="Arial" w:hAnsi="Arial" w:cs="Arial"/>
          <w:sz w:val="24"/>
          <w:szCs w:val="24"/>
        </w:rPr>
        <w:t xml:space="preserve"> médical</w:t>
      </w:r>
      <w:r w:rsidR="008F6B7C">
        <w:rPr>
          <w:rFonts w:ascii="Arial" w:hAnsi="Arial" w:cs="Arial"/>
          <w:sz w:val="24"/>
          <w:szCs w:val="24"/>
        </w:rPr>
        <w:t xml:space="preserve"> déjà marqué CE (article 74). </w:t>
      </w:r>
    </w:p>
    <w:p w14:paraId="7380CE43" w14:textId="77777777" w:rsidR="00AC4AE8" w:rsidRDefault="00AC4AE8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5D3A8" w14:textId="51945078" w:rsidR="00AC4AE8" w:rsidRDefault="00AC4AE8" w:rsidP="0066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investigations cliniques </w:t>
      </w:r>
      <w:r w:rsidR="00080207">
        <w:rPr>
          <w:rFonts w:ascii="Arial" w:hAnsi="Arial" w:cs="Arial"/>
          <w:sz w:val="24"/>
          <w:szCs w:val="24"/>
        </w:rPr>
        <w:t xml:space="preserve">peuvent aussi être conduites </w:t>
      </w:r>
      <w:r>
        <w:rPr>
          <w:rFonts w:ascii="Arial" w:hAnsi="Arial" w:cs="Arial"/>
          <w:sz w:val="24"/>
          <w:szCs w:val="24"/>
        </w:rPr>
        <w:t xml:space="preserve">sur </w:t>
      </w:r>
      <w:r w:rsidR="00080207">
        <w:rPr>
          <w:rFonts w:ascii="Arial" w:hAnsi="Arial" w:cs="Arial"/>
          <w:sz w:val="24"/>
          <w:szCs w:val="24"/>
        </w:rPr>
        <w:t>un dispositif médical déjà marqué</w:t>
      </w:r>
      <w:r>
        <w:rPr>
          <w:rFonts w:ascii="Arial" w:hAnsi="Arial" w:cs="Arial"/>
          <w:sz w:val="24"/>
          <w:szCs w:val="24"/>
        </w:rPr>
        <w:t xml:space="preserve"> CE</w:t>
      </w:r>
      <w:r w:rsidR="00080207">
        <w:rPr>
          <w:rFonts w:ascii="Arial" w:hAnsi="Arial" w:cs="Arial"/>
          <w:sz w:val="24"/>
          <w:szCs w:val="24"/>
        </w:rPr>
        <w:t xml:space="preserve">, afin d’évaluer la conformité de ce dispositif médical </w:t>
      </w:r>
      <w:r w:rsidR="00080207" w:rsidRPr="00080207">
        <w:rPr>
          <w:rFonts w:ascii="Arial" w:hAnsi="Arial" w:cs="Arial"/>
          <w:sz w:val="24"/>
          <w:szCs w:val="24"/>
        </w:rPr>
        <w:t xml:space="preserve">en dehors des limites de </w:t>
      </w:r>
      <w:r w:rsidR="00080207">
        <w:rPr>
          <w:rFonts w:ascii="Arial" w:hAnsi="Arial" w:cs="Arial"/>
          <w:sz w:val="24"/>
          <w:szCs w:val="24"/>
        </w:rPr>
        <w:t xml:space="preserve">sa </w:t>
      </w:r>
      <w:r w:rsidR="00080207" w:rsidRPr="00080207">
        <w:rPr>
          <w:rFonts w:ascii="Arial" w:hAnsi="Arial" w:cs="Arial"/>
          <w:sz w:val="24"/>
          <w:szCs w:val="24"/>
        </w:rPr>
        <w:t>destination prévue</w:t>
      </w:r>
      <w:r w:rsidR="00080207">
        <w:rPr>
          <w:rFonts w:ascii="Arial" w:hAnsi="Arial" w:cs="Arial"/>
          <w:sz w:val="24"/>
          <w:szCs w:val="24"/>
        </w:rPr>
        <w:t>.</w:t>
      </w:r>
      <w:r w:rsidR="002E3737">
        <w:rPr>
          <w:rFonts w:ascii="Arial" w:hAnsi="Arial" w:cs="Arial"/>
          <w:sz w:val="24"/>
          <w:szCs w:val="24"/>
        </w:rPr>
        <w:t xml:space="preserve"> Dans ce cas, </w:t>
      </w:r>
      <w:r w:rsidR="00027248">
        <w:rPr>
          <w:rFonts w:ascii="Arial" w:hAnsi="Arial" w:cs="Arial"/>
          <w:sz w:val="24"/>
          <w:szCs w:val="24"/>
        </w:rPr>
        <w:t>elles sont conduites conformément au</w:t>
      </w:r>
      <w:r w:rsidR="00197679">
        <w:rPr>
          <w:rFonts w:ascii="Arial" w:hAnsi="Arial" w:cs="Arial"/>
          <w:sz w:val="24"/>
          <w:szCs w:val="24"/>
        </w:rPr>
        <w:t>x dispositions de l’article 70.</w:t>
      </w:r>
    </w:p>
    <w:sectPr w:rsidR="00AC4AE8" w:rsidSect="005C6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0B3C" w14:textId="77777777" w:rsidR="0043750E" w:rsidRDefault="0043750E" w:rsidP="00CC3888">
      <w:pPr>
        <w:spacing w:after="0" w:line="240" w:lineRule="auto"/>
      </w:pPr>
      <w:r>
        <w:separator/>
      </w:r>
    </w:p>
  </w:endnote>
  <w:endnote w:type="continuationSeparator" w:id="0">
    <w:p w14:paraId="4E6C50DC" w14:textId="77777777" w:rsidR="0043750E" w:rsidRDefault="0043750E" w:rsidP="00CC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8B05" w14:textId="77777777" w:rsidR="009B33FD" w:rsidRDefault="009B33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9788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D8DFF9" w14:textId="1F5DBF7D" w:rsidR="00CC3888" w:rsidRPr="00CC3888" w:rsidRDefault="00CC3888">
        <w:pPr>
          <w:pStyle w:val="Pieddepage"/>
          <w:jc w:val="center"/>
          <w:rPr>
            <w:rFonts w:ascii="Arial" w:hAnsi="Arial" w:cs="Arial"/>
          </w:rPr>
        </w:pPr>
        <w:r w:rsidRPr="00CC3888">
          <w:rPr>
            <w:rFonts w:ascii="Arial" w:hAnsi="Arial" w:cs="Arial"/>
          </w:rPr>
          <w:fldChar w:fldCharType="begin"/>
        </w:r>
        <w:r w:rsidRPr="00CC3888">
          <w:rPr>
            <w:rFonts w:ascii="Arial" w:hAnsi="Arial" w:cs="Arial"/>
          </w:rPr>
          <w:instrText>PAGE   \* MERGEFORMAT</w:instrText>
        </w:r>
        <w:r w:rsidRPr="00CC3888">
          <w:rPr>
            <w:rFonts w:ascii="Arial" w:hAnsi="Arial" w:cs="Arial"/>
          </w:rPr>
          <w:fldChar w:fldCharType="separate"/>
        </w:r>
        <w:r w:rsidR="009B33FD">
          <w:rPr>
            <w:rFonts w:ascii="Arial" w:hAnsi="Arial" w:cs="Arial"/>
            <w:noProof/>
          </w:rPr>
          <w:t>1</w:t>
        </w:r>
        <w:r w:rsidRPr="00CC3888">
          <w:rPr>
            <w:rFonts w:ascii="Arial" w:hAnsi="Arial" w:cs="Arial"/>
          </w:rPr>
          <w:fldChar w:fldCharType="end"/>
        </w:r>
      </w:p>
    </w:sdtContent>
  </w:sdt>
  <w:p w14:paraId="4115432D" w14:textId="77777777" w:rsidR="00CC3888" w:rsidRDefault="00CC38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A01E" w14:textId="77777777" w:rsidR="009B33FD" w:rsidRDefault="009B33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1B6B" w14:textId="77777777" w:rsidR="0043750E" w:rsidRDefault="0043750E" w:rsidP="00CC3888">
      <w:pPr>
        <w:spacing w:after="0" w:line="240" w:lineRule="auto"/>
      </w:pPr>
      <w:r>
        <w:separator/>
      </w:r>
    </w:p>
  </w:footnote>
  <w:footnote w:type="continuationSeparator" w:id="0">
    <w:p w14:paraId="73F5A317" w14:textId="77777777" w:rsidR="0043750E" w:rsidRDefault="0043750E" w:rsidP="00CC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2BEB" w14:textId="77777777" w:rsidR="009B33FD" w:rsidRDefault="009B33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8BC5" w14:textId="77777777" w:rsidR="009B33FD" w:rsidRDefault="009B33FD" w:rsidP="009B33FD">
    <w:pPr>
      <w:pStyle w:val="En-tte"/>
    </w:pPr>
    <w:r>
      <w:t>Direction Générale de la Santé. Avril 2021</w:t>
    </w:r>
  </w:p>
  <w:p w14:paraId="6C8A2604" w14:textId="77777777" w:rsidR="009B33FD" w:rsidRDefault="009B33FD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83D7" w14:textId="77777777" w:rsidR="009B33FD" w:rsidRDefault="009B33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55"/>
    <w:multiLevelType w:val="hybridMultilevel"/>
    <w:tmpl w:val="34DC2FB4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2FC5"/>
    <w:multiLevelType w:val="hybridMultilevel"/>
    <w:tmpl w:val="96C0CBCC"/>
    <w:lvl w:ilvl="0" w:tplc="0540B7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A5E"/>
    <w:multiLevelType w:val="hybridMultilevel"/>
    <w:tmpl w:val="8A72B72C"/>
    <w:lvl w:ilvl="0" w:tplc="CEB21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E87"/>
    <w:multiLevelType w:val="hybridMultilevel"/>
    <w:tmpl w:val="FFA4E976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1839"/>
    <w:multiLevelType w:val="hybridMultilevel"/>
    <w:tmpl w:val="E3280306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87D1D"/>
    <w:multiLevelType w:val="hybridMultilevel"/>
    <w:tmpl w:val="1AF6C4E8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B4B78"/>
    <w:multiLevelType w:val="hybridMultilevel"/>
    <w:tmpl w:val="DF2AF9F0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22ECC"/>
    <w:multiLevelType w:val="hybridMultilevel"/>
    <w:tmpl w:val="B8AAF138"/>
    <w:lvl w:ilvl="0" w:tplc="926E29DE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4F2B"/>
    <w:multiLevelType w:val="hybridMultilevel"/>
    <w:tmpl w:val="5302DF24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C6168"/>
    <w:multiLevelType w:val="hybridMultilevel"/>
    <w:tmpl w:val="42AEA0DE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D45287"/>
    <w:multiLevelType w:val="hybridMultilevel"/>
    <w:tmpl w:val="B86A3200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B56E4"/>
    <w:multiLevelType w:val="hybridMultilevel"/>
    <w:tmpl w:val="83BA0DD4"/>
    <w:lvl w:ilvl="0" w:tplc="E5021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0"/>
    <w:rsid w:val="00027248"/>
    <w:rsid w:val="000519E6"/>
    <w:rsid w:val="00080207"/>
    <w:rsid w:val="00097E54"/>
    <w:rsid w:val="000C4D4D"/>
    <w:rsid w:val="000D4DDF"/>
    <w:rsid w:val="000F4DE1"/>
    <w:rsid w:val="00197679"/>
    <w:rsid w:val="001D01E4"/>
    <w:rsid w:val="002E3737"/>
    <w:rsid w:val="002F4A4B"/>
    <w:rsid w:val="002F60B4"/>
    <w:rsid w:val="003E4849"/>
    <w:rsid w:val="003E54AD"/>
    <w:rsid w:val="003F02E3"/>
    <w:rsid w:val="004113EB"/>
    <w:rsid w:val="0043750E"/>
    <w:rsid w:val="00455400"/>
    <w:rsid w:val="004F7F95"/>
    <w:rsid w:val="005161CD"/>
    <w:rsid w:val="00554970"/>
    <w:rsid w:val="0059516A"/>
    <w:rsid w:val="005C6A70"/>
    <w:rsid w:val="005E683E"/>
    <w:rsid w:val="006116CA"/>
    <w:rsid w:val="0064117F"/>
    <w:rsid w:val="00660F8F"/>
    <w:rsid w:val="0071510C"/>
    <w:rsid w:val="00724334"/>
    <w:rsid w:val="00775345"/>
    <w:rsid w:val="007C7277"/>
    <w:rsid w:val="00812806"/>
    <w:rsid w:val="008D0418"/>
    <w:rsid w:val="008F6B7C"/>
    <w:rsid w:val="00964B74"/>
    <w:rsid w:val="009B33FD"/>
    <w:rsid w:val="009F6858"/>
    <w:rsid w:val="00A46AC8"/>
    <w:rsid w:val="00A70B06"/>
    <w:rsid w:val="00A77C8A"/>
    <w:rsid w:val="00AC4AE8"/>
    <w:rsid w:val="00B439C0"/>
    <w:rsid w:val="00B54517"/>
    <w:rsid w:val="00B842A6"/>
    <w:rsid w:val="00BA033F"/>
    <w:rsid w:val="00BA1899"/>
    <w:rsid w:val="00BD6E83"/>
    <w:rsid w:val="00BE2F79"/>
    <w:rsid w:val="00C03BB0"/>
    <w:rsid w:val="00C0485A"/>
    <w:rsid w:val="00C3478F"/>
    <w:rsid w:val="00CC3888"/>
    <w:rsid w:val="00D26AF0"/>
    <w:rsid w:val="00D66E87"/>
    <w:rsid w:val="00D76B05"/>
    <w:rsid w:val="00D84E10"/>
    <w:rsid w:val="00E16C29"/>
    <w:rsid w:val="00E61828"/>
    <w:rsid w:val="00EA3669"/>
    <w:rsid w:val="00EE7B59"/>
    <w:rsid w:val="00F05D3F"/>
    <w:rsid w:val="00F342CB"/>
    <w:rsid w:val="00FA327A"/>
    <w:rsid w:val="00FB2996"/>
    <w:rsid w:val="00FE31B6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B3BE"/>
  <w15:chartTrackingRefBased/>
  <w15:docId w15:val="{C01A6F7B-7944-41B2-B251-6886269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C2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347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C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888"/>
  </w:style>
  <w:style w:type="paragraph" w:styleId="Pieddepage">
    <w:name w:val="footer"/>
    <w:basedOn w:val="Normal"/>
    <w:link w:val="PieddepageCar"/>
    <w:uiPriority w:val="99"/>
    <w:unhideWhenUsed/>
    <w:rsid w:val="00CC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888"/>
  </w:style>
  <w:style w:type="character" w:styleId="Marquedecommentaire">
    <w:name w:val="annotation reference"/>
    <w:basedOn w:val="Policepardfaut"/>
    <w:uiPriority w:val="99"/>
    <w:semiHidden/>
    <w:unhideWhenUsed/>
    <w:rsid w:val="002E3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7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7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7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2D2C-7AD7-4892-8543-407A194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</dc:creator>
  <cp:keywords/>
  <dc:description/>
  <cp:lastModifiedBy>ERRARD, Sonia (DGS/PP/PP1)</cp:lastModifiedBy>
  <cp:revision>2</cp:revision>
  <dcterms:created xsi:type="dcterms:W3CDTF">2021-05-12T08:16:00Z</dcterms:created>
  <dcterms:modified xsi:type="dcterms:W3CDTF">2021-05-12T08:16:00Z</dcterms:modified>
</cp:coreProperties>
</file>