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97B35" w14:textId="77777777" w:rsidR="0071424A" w:rsidRPr="008F5C90" w:rsidRDefault="00A260E0" w:rsidP="0071424A">
      <w:pPr>
        <w:pBdr>
          <w:bottom w:val="single" w:sz="4" w:space="1" w:color="auto"/>
        </w:pBdr>
        <w:jc w:val="center"/>
        <w:rPr>
          <w:b/>
        </w:rPr>
      </w:pPr>
      <w:bookmarkStart w:id="0" w:name="_GoBack"/>
      <w:bookmarkEnd w:id="0"/>
      <w:r>
        <w:rPr>
          <w:b/>
        </w:rPr>
        <w:t>Actions réalisées pour renforcer les compétences managériales</w:t>
      </w:r>
      <w:r w:rsidR="00FF5F38">
        <w:rPr>
          <w:b/>
        </w:rPr>
        <w:t>, développer des communautés</w:t>
      </w:r>
      <w:r w:rsidR="0059626C">
        <w:rPr>
          <w:b/>
        </w:rPr>
        <w:t xml:space="preserve"> apprenantes</w:t>
      </w:r>
      <w:r w:rsidR="00FF5F38">
        <w:rPr>
          <w:b/>
        </w:rPr>
        <w:t xml:space="preserve"> qui favorisent les échanges de pratiques entre managers</w:t>
      </w:r>
    </w:p>
    <w:p w14:paraId="179856F4" w14:textId="42387772" w:rsidR="0071424A" w:rsidRPr="008F5C90" w:rsidRDefault="0071424A" w:rsidP="0071424A">
      <w:pPr>
        <w:pBdr>
          <w:top w:val="single" w:sz="4" w:space="1" w:color="auto"/>
          <w:left w:val="single" w:sz="4" w:space="4" w:color="auto"/>
          <w:bottom w:val="single" w:sz="4" w:space="1" w:color="auto"/>
          <w:right w:val="single" w:sz="4" w:space="4" w:color="auto"/>
        </w:pBdr>
        <w:rPr>
          <w:szCs w:val="24"/>
        </w:rPr>
      </w:pPr>
      <w:r w:rsidRPr="008F5C90">
        <w:rPr>
          <w:b/>
          <w:szCs w:val="24"/>
        </w:rPr>
        <w:t>Thème</w:t>
      </w:r>
      <w:r w:rsidRPr="008F5C90">
        <w:rPr>
          <w:szCs w:val="24"/>
        </w:rPr>
        <w:t> :</w:t>
      </w:r>
      <w:r w:rsidR="006E0275" w:rsidRPr="006E0275">
        <w:rPr>
          <w:b/>
        </w:rPr>
        <w:t xml:space="preserve"> </w:t>
      </w:r>
      <w:r w:rsidR="006E0275">
        <w:rPr>
          <w:b/>
        </w:rPr>
        <w:t>Actions réalisées pour renforcer les compétences managériales</w:t>
      </w:r>
    </w:p>
    <w:p w14:paraId="4A4C990B" w14:textId="2423C34E" w:rsidR="0071424A" w:rsidRPr="008F5C90" w:rsidRDefault="0071424A" w:rsidP="0071424A">
      <w:pPr>
        <w:pBdr>
          <w:top w:val="single" w:sz="4" w:space="1" w:color="auto"/>
          <w:left w:val="single" w:sz="4" w:space="4" w:color="auto"/>
          <w:bottom w:val="single" w:sz="4" w:space="1" w:color="auto"/>
          <w:right w:val="single" w:sz="4" w:space="4" w:color="auto"/>
        </w:pBdr>
        <w:rPr>
          <w:szCs w:val="24"/>
        </w:rPr>
      </w:pPr>
      <w:r w:rsidRPr="008F5C90">
        <w:rPr>
          <w:b/>
          <w:szCs w:val="24"/>
        </w:rPr>
        <w:t>Titre</w:t>
      </w:r>
      <w:r w:rsidRPr="008F5C90">
        <w:rPr>
          <w:szCs w:val="24"/>
        </w:rPr>
        <w:t> :</w:t>
      </w:r>
      <w:r w:rsidR="006E0275">
        <w:rPr>
          <w:szCs w:val="24"/>
        </w:rPr>
        <w:t xml:space="preserve"> Ecoles des Directeurs/Présidents</w:t>
      </w:r>
    </w:p>
    <w:p w14:paraId="779822FE" w14:textId="471E9407" w:rsidR="0071424A" w:rsidRPr="008F5C90" w:rsidRDefault="0071424A" w:rsidP="0071424A">
      <w:pPr>
        <w:pBdr>
          <w:top w:val="single" w:sz="4" w:space="1" w:color="auto"/>
          <w:left w:val="single" w:sz="4" w:space="4" w:color="auto"/>
          <w:bottom w:val="single" w:sz="4" w:space="1" w:color="auto"/>
          <w:right w:val="single" w:sz="4" w:space="4" w:color="auto"/>
        </w:pBdr>
        <w:rPr>
          <w:szCs w:val="24"/>
        </w:rPr>
      </w:pPr>
      <w:r w:rsidRPr="008F5C90">
        <w:rPr>
          <w:b/>
          <w:szCs w:val="24"/>
        </w:rPr>
        <w:t>Territoire</w:t>
      </w:r>
      <w:r w:rsidRPr="008F5C90">
        <w:rPr>
          <w:szCs w:val="24"/>
        </w:rPr>
        <w:t> :</w:t>
      </w:r>
      <w:r w:rsidR="00FC0865">
        <w:rPr>
          <w:szCs w:val="24"/>
        </w:rPr>
        <w:t xml:space="preserve"> National</w:t>
      </w:r>
    </w:p>
    <w:p w14:paraId="22836EF9" w14:textId="0E9CCED1" w:rsidR="0071424A" w:rsidRPr="008F5C90" w:rsidRDefault="0071424A" w:rsidP="0071424A">
      <w:pPr>
        <w:pBdr>
          <w:top w:val="single" w:sz="4" w:space="1" w:color="auto"/>
          <w:left w:val="single" w:sz="4" w:space="4" w:color="auto"/>
          <w:bottom w:val="single" w:sz="4" w:space="1" w:color="auto"/>
          <w:right w:val="single" w:sz="4" w:space="4" w:color="auto"/>
        </w:pBdr>
        <w:rPr>
          <w:szCs w:val="24"/>
        </w:rPr>
      </w:pPr>
      <w:r w:rsidRPr="008F5C90">
        <w:rPr>
          <w:b/>
          <w:szCs w:val="24"/>
        </w:rPr>
        <w:t>Secteur (Sanitaire/médico-social/domicile)</w:t>
      </w:r>
      <w:r w:rsidRPr="008F5C90">
        <w:rPr>
          <w:szCs w:val="24"/>
        </w:rPr>
        <w:t> :</w:t>
      </w:r>
      <w:r w:rsidR="00367112" w:rsidRPr="00367112">
        <w:rPr>
          <w:szCs w:val="24"/>
        </w:rPr>
        <w:t xml:space="preserve"> </w:t>
      </w:r>
      <w:r w:rsidR="00367112">
        <w:rPr>
          <w:szCs w:val="24"/>
        </w:rPr>
        <w:t>Domicile</w:t>
      </w:r>
    </w:p>
    <w:p w14:paraId="2745144F" w14:textId="460FBC4C" w:rsidR="0071424A" w:rsidRPr="008F5C90" w:rsidRDefault="0071424A" w:rsidP="0071424A">
      <w:pPr>
        <w:pBdr>
          <w:top w:val="single" w:sz="4" w:space="1" w:color="auto"/>
          <w:left w:val="single" w:sz="4" w:space="4" w:color="auto"/>
          <w:bottom w:val="single" w:sz="4" w:space="1" w:color="auto"/>
          <w:right w:val="single" w:sz="4" w:space="4" w:color="auto"/>
        </w:pBdr>
        <w:rPr>
          <w:szCs w:val="24"/>
        </w:rPr>
      </w:pPr>
      <w:r w:rsidRPr="008F5C90">
        <w:rPr>
          <w:b/>
          <w:szCs w:val="24"/>
        </w:rPr>
        <w:t>Etablissement ou structure</w:t>
      </w:r>
      <w:r w:rsidR="00FF5F38">
        <w:rPr>
          <w:b/>
          <w:szCs w:val="24"/>
        </w:rPr>
        <w:t xml:space="preserve"> ou fédération</w:t>
      </w:r>
      <w:r w:rsidRPr="008F5C90">
        <w:rPr>
          <w:szCs w:val="24"/>
        </w:rPr>
        <w:t> :</w:t>
      </w:r>
      <w:r w:rsidR="00367112" w:rsidRPr="00367112">
        <w:rPr>
          <w:szCs w:val="24"/>
        </w:rPr>
        <w:t xml:space="preserve"> </w:t>
      </w:r>
      <w:r w:rsidR="00367112" w:rsidRPr="008F5C90">
        <w:rPr>
          <w:szCs w:val="24"/>
        </w:rPr>
        <w:t>:</w:t>
      </w:r>
      <w:r w:rsidR="00367112">
        <w:rPr>
          <w:szCs w:val="24"/>
        </w:rPr>
        <w:t xml:space="preserve"> ADMR – toutes les Fédérations</w:t>
      </w:r>
    </w:p>
    <w:p w14:paraId="2028E9FA" w14:textId="77777777" w:rsidR="0071424A" w:rsidRPr="008F5C90" w:rsidRDefault="0071424A" w:rsidP="0071424A">
      <w:pPr>
        <w:jc w:val="both"/>
        <w:rPr>
          <w:szCs w:val="24"/>
        </w:rPr>
      </w:pPr>
    </w:p>
    <w:p w14:paraId="5CA4D60A" w14:textId="77777777" w:rsidR="0071424A" w:rsidRPr="008F5C90" w:rsidRDefault="0071424A" w:rsidP="0071424A">
      <w:pPr>
        <w:pBdr>
          <w:top w:val="single" w:sz="4" w:space="0" w:color="auto"/>
          <w:left w:val="single" w:sz="4" w:space="4" w:color="auto"/>
          <w:bottom w:val="single" w:sz="4" w:space="1" w:color="auto"/>
          <w:right w:val="single" w:sz="4" w:space="4" w:color="auto"/>
        </w:pBdr>
        <w:jc w:val="both"/>
        <w:rPr>
          <w:szCs w:val="24"/>
        </w:rPr>
      </w:pPr>
      <w:r w:rsidRPr="008F5C90">
        <w:rPr>
          <w:b/>
          <w:bCs/>
          <w:szCs w:val="24"/>
        </w:rPr>
        <w:t xml:space="preserve">1° Description synthétique de l’action </w:t>
      </w:r>
      <w:r w:rsidRPr="008F5C90">
        <w:rPr>
          <w:bCs/>
          <w:i/>
          <w:szCs w:val="24"/>
        </w:rPr>
        <w:t>(</w:t>
      </w:r>
      <w:r w:rsidRPr="008F5C90">
        <w:rPr>
          <w:i/>
          <w:szCs w:val="24"/>
        </w:rPr>
        <w:t>origine de la démarche, objectifs, contributeurs, ressources utilisées)</w:t>
      </w:r>
    </w:p>
    <w:p w14:paraId="2ABBA5B5" w14:textId="5133AC64" w:rsidR="0071424A" w:rsidRPr="008F5C90" w:rsidRDefault="00367112" w:rsidP="00662C60">
      <w:pPr>
        <w:pBdr>
          <w:top w:val="single" w:sz="4" w:space="0" w:color="auto"/>
          <w:left w:val="single" w:sz="4" w:space="4" w:color="auto"/>
          <w:bottom w:val="single" w:sz="4" w:space="1" w:color="auto"/>
          <w:right w:val="single" w:sz="4" w:space="4" w:color="auto"/>
        </w:pBdr>
        <w:rPr>
          <w:szCs w:val="24"/>
        </w:rPr>
      </w:pPr>
      <w:r>
        <w:rPr>
          <w:szCs w:val="24"/>
        </w:rPr>
        <w:t>L</w:t>
      </w:r>
      <w:r w:rsidR="00662C60" w:rsidRPr="00662C60">
        <w:rPr>
          <w:szCs w:val="24"/>
        </w:rPr>
        <w:t xml:space="preserve">e cursus </w:t>
      </w:r>
      <w:r>
        <w:rPr>
          <w:szCs w:val="24"/>
        </w:rPr>
        <w:t xml:space="preserve">de formation </w:t>
      </w:r>
      <w:r w:rsidR="00662C60" w:rsidRPr="00662C60">
        <w:rPr>
          <w:szCs w:val="24"/>
        </w:rPr>
        <w:t>a pour objectif de permettre le développement de la connaissance du secteur et du réseau ainsi que le développement des compétences des nouveaux directeurs. Elle s’adresse aux nouveaux directeurs et directeurs adjoints.</w:t>
      </w:r>
    </w:p>
    <w:p w14:paraId="7BD0DA55" w14:textId="77777777" w:rsidR="0071424A" w:rsidRPr="008F5C90" w:rsidRDefault="0071424A" w:rsidP="0071424A">
      <w:pPr>
        <w:pBdr>
          <w:top w:val="single" w:sz="4" w:space="1" w:color="auto"/>
          <w:left w:val="single" w:sz="4" w:space="4" w:color="auto"/>
          <w:bottom w:val="single" w:sz="4" w:space="1" w:color="auto"/>
          <w:right w:val="single" w:sz="4" w:space="4" w:color="auto"/>
        </w:pBdr>
        <w:rPr>
          <w:b/>
          <w:bCs/>
          <w:szCs w:val="24"/>
        </w:rPr>
      </w:pPr>
      <w:r w:rsidRPr="008F5C90">
        <w:rPr>
          <w:b/>
          <w:bCs/>
          <w:szCs w:val="24"/>
        </w:rPr>
        <w:t>2° Méthode utilisée</w:t>
      </w:r>
    </w:p>
    <w:p w14:paraId="1654D6F5" w14:textId="12CBBCE4" w:rsidR="0071424A" w:rsidRDefault="0071424A" w:rsidP="0071424A">
      <w:pPr>
        <w:pBdr>
          <w:top w:val="single" w:sz="4" w:space="1" w:color="auto"/>
          <w:left w:val="single" w:sz="4" w:space="4" w:color="auto"/>
          <w:bottom w:val="single" w:sz="4" w:space="1" w:color="auto"/>
          <w:right w:val="single" w:sz="4" w:space="4" w:color="auto"/>
        </w:pBdr>
        <w:rPr>
          <w:rFonts w:ascii="Arial Narrow" w:hAnsi="Arial Narrow"/>
        </w:rPr>
      </w:pPr>
      <w:r w:rsidRPr="008F5C90">
        <w:rPr>
          <w:b/>
          <w:szCs w:val="24"/>
        </w:rPr>
        <w:t>Méthodologie :</w:t>
      </w:r>
      <w:r w:rsidR="000533C6">
        <w:rPr>
          <w:b/>
          <w:szCs w:val="24"/>
        </w:rPr>
        <w:t xml:space="preserve"> </w:t>
      </w:r>
      <w:r w:rsidR="00EA0D9F" w:rsidRPr="00367112">
        <w:rPr>
          <w:bCs/>
          <w:color w:val="000000" w:themeColor="text1"/>
          <w:szCs w:val="24"/>
        </w:rPr>
        <w:t xml:space="preserve">Parcours de formation </w:t>
      </w:r>
      <w:r w:rsidR="000533C6" w:rsidRPr="00367112">
        <w:rPr>
          <w:bCs/>
          <w:color w:val="000000" w:themeColor="text1"/>
          <w:szCs w:val="24"/>
        </w:rPr>
        <w:t>d’une durée totale de 21 jours, répartie sur 6 mois</w:t>
      </w:r>
      <w:r w:rsidR="00EA0D9F" w:rsidRPr="00367112">
        <w:rPr>
          <w:bCs/>
          <w:color w:val="000000" w:themeColor="text1"/>
          <w:szCs w:val="24"/>
        </w:rPr>
        <w:t>.</w:t>
      </w:r>
    </w:p>
    <w:p w14:paraId="74709CBF" w14:textId="462B7EEF" w:rsidR="00EA0D9F" w:rsidRPr="00EA0D9F" w:rsidRDefault="00EA0D9F" w:rsidP="00EA0D9F">
      <w:pPr>
        <w:pBdr>
          <w:top w:val="single" w:sz="4" w:space="1" w:color="auto"/>
          <w:left w:val="single" w:sz="4" w:space="4" w:color="auto"/>
          <w:bottom w:val="single" w:sz="4" w:space="1" w:color="auto"/>
          <w:right w:val="single" w:sz="4" w:space="4" w:color="auto"/>
        </w:pBdr>
        <w:rPr>
          <w:bCs/>
          <w:color w:val="000000" w:themeColor="text1"/>
          <w:szCs w:val="24"/>
        </w:rPr>
      </w:pPr>
      <w:r>
        <w:rPr>
          <w:bCs/>
          <w:color w:val="000000" w:themeColor="text1"/>
          <w:szCs w:val="24"/>
        </w:rPr>
        <w:t xml:space="preserve">Il </w:t>
      </w:r>
      <w:r w:rsidRPr="00EA0D9F">
        <w:rPr>
          <w:bCs/>
          <w:color w:val="000000" w:themeColor="text1"/>
          <w:szCs w:val="24"/>
        </w:rPr>
        <w:t>permet d’alterner apport de connaissances théoriques et mises en pratique de celles-ci. La formation est rendue concrète et vivante par l’utilisation d’exercices pédagogiques, d’études de cas, la conduite de projet, la confrontation et l’analyse des pratiques professionnelles.</w:t>
      </w:r>
    </w:p>
    <w:p w14:paraId="4FC73405" w14:textId="36D880A8" w:rsidR="0071424A" w:rsidRPr="00EA0D9F" w:rsidRDefault="00EA0D9F" w:rsidP="0071424A">
      <w:pPr>
        <w:pBdr>
          <w:top w:val="single" w:sz="4" w:space="1" w:color="auto"/>
          <w:left w:val="single" w:sz="4" w:space="4" w:color="auto"/>
          <w:bottom w:val="single" w:sz="4" w:space="1" w:color="auto"/>
          <w:right w:val="single" w:sz="4" w:space="4" w:color="auto"/>
        </w:pBdr>
        <w:rPr>
          <w:bCs/>
          <w:szCs w:val="24"/>
        </w:rPr>
      </w:pPr>
      <w:r w:rsidRPr="00EA0D9F">
        <w:rPr>
          <w:bCs/>
          <w:szCs w:val="24"/>
        </w:rPr>
        <w:t>Une étude de cas est soumise aux stagiaires.</w:t>
      </w:r>
      <w:r>
        <w:rPr>
          <w:bCs/>
          <w:szCs w:val="24"/>
        </w:rPr>
        <w:t xml:space="preserve"> Et u</w:t>
      </w:r>
      <w:r w:rsidRPr="00EA0D9F">
        <w:rPr>
          <w:bCs/>
          <w:szCs w:val="24"/>
        </w:rPr>
        <w:t xml:space="preserve">n suivi personnalisé </w:t>
      </w:r>
      <w:r>
        <w:rPr>
          <w:bCs/>
          <w:szCs w:val="24"/>
        </w:rPr>
        <w:t>est</w:t>
      </w:r>
      <w:r w:rsidRPr="00EA0D9F">
        <w:rPr>
          <w:bCs/>
          <w:szCs w:val="24"/>
        </w:rPr>
        <w:t xml:space="preserve"> assuré par les formateurs et des référents</w:t>
      </w:r>
    </w:p>
    <w:p w14:paraId="7336D79B" w14:textId="4CFD8601" w:rsidR="0071424A" w:rsidRPr="00662C60" w:rsidRDefault="0071424A" w:rsidP="0071424A">
      <w:pPr>
        <w:pBdr>
          <w:top w:val="single" w:sz="4" w:space="1" w:color="auto"/>
          <w:left w:val="single" w:sz="4" w:space="4" w:color="auto"/>
          <w:bottom w:val="single" w:sz="4" w:space="1" w:color="auto"/>
          <w:right w:val="single" w:sz="4" w:space="4" w:color="auto"/>
        </w:pBdr>
        <w:rPr>
          <w:bCs/>
          <w:szCs w:val="24"/>
        </w:rPr>
      </w:pPr>
      <w:r w:rsidRPr="008F5C90">
        <w:rPr>
          <w:b/>
          <w:szCs w:val="24"/>
        </w:rPr>
        <w:t>Outils </w:t>
      </w:r>
      <w:r w:rsidRPr="00662C60">
        <w:rPr>
          <w:bCs/>
          <w:szCs w:val="24"/>
        </w:rPr>
        <w:t>:</w:t>
      </w:r>
      <w:r w:rsidR="00662C60" w:rsidRPr="00662C60">
        <w:rPr>
          <w:bCs/>
          <w:szCs w:val="24"/>
        </w:rPr>
        <w:t xml:space="preserve"> </w:t>
      </w:r>
      <w:r w:rsidR="00662C60">
        <w:rPr>
          <w:bCs/>
          <w:szCs w:val="24"/>
        </w:rPr>
        <w:t>Etablissement d’un planning par promotion sur les 20 thématiques et inscription des participants au travers d’un bulletin d’inscription.</w:t>
      </w:r>
    </w:p>
    <w:p w14:paraId="48F00CCF" w14:textId="45DA0292" w:rsidR="000533C6" w:rsidRDefault="0071424A" w:rsidP="000533C6">
      <w:pPr>
        <w:pBdr>
          <w:top w:val="single" w:sz="4" w:space="1" w:color="auto"/>
          <w:left w:val="single" w:sz="4" w:space="4" w:color="auto"/>
          <w:bottom w:val="single" w:sz="4" w:space="1" w:color="auto"/>
          <w:right w:val="single" w:sz="4" w:space="4" w:color="auto"/>
        </w:pBdr>
        <w:rPr>
          <w:bCs/>
          <w:szCs w:val="24"/>
        </w:rPr>
      </w:pPr>
      <w:r w:rsidRPr="008F5C90">
        <w:rPr>
          <w:b/>
          <w:szCs w:val="24"/>
        </w:rPr>
        <w:t>Evaluation / indicateurs :</w:t>
      </w:r>
      <w:r w:rsidR="000533C6" w:rsidRPr="000533C6">
        <w:rPr>
          <w:bCs/>
          <w:szCs w:val="24"/>
        </w:rPr>
        <w:t xml:space="preserve"> </w:t>
      </w:r>
      <w:r w:rsidR="000533C6" w:rsidRPr="00C52860">
        <w:rPr>
          <w:bCs/>
          <w:szCs w:val="24"/>
        </w:rPr>
        <w:t xml:space="preserve">Un questionnaire de satisfaction est diffusé </w:t>
      </w:r>
      <w:r w:rsidR="000533C6">
        <w:rPr>
          <w:bCs/>
          <w:szCs w:val="24"/>
        </w:rPr>
        <w:t>au terme de chaque thématique de formation pour mesurer la pertinence des contenus présentés et la qualité des échanges entre les participants.</w:t>
      </w:r>
    </w:p>
    <w:p w14:paraId="34D76718" w14:textId="57814AC7" w:rsidR="0071424A" w:rsidRPr="008F5C90" w:rsidRDefault="000533C6" w:rsidP="000533C6">
      <w:pPr>
        <w:pBdr>
          <w:top w:val="single" w:sz="4" w:space="1" w:color="auto"/>
          <w:left w:val="single" w:sz="4" w:space="4" w:color="auto"/>
          <w:bottom w:val="single" w:sz="4" w:space="1" w:color="auto"/>
          <w:right w:val="single" w:sz="4" w:space="4" w:color="auto"/>
        </w:pBdr>
        <w:rPr>
          <w:szCs w:val="24"/>
        </w:rPr>
      </w:pPr>
      <w:r>
        <w:rPr>
          <w:bCs/>
          <w:szCs w:val="24"/>
        </w:rPr>
        <w:t>Un bilan est fait au terme du parcours des 21 jours afin de recueillir les impressions à chaud des participants.</w:t>
      </w:r>
    </w:p>
    <w:p w14:paraId="469AC235" w14:textId="1C0EB697" w:rsidR="0071424A" w:rsidRDefault="0071424A" w:rsidP="0071424A">
      <w:pPr>
        <w:pBdr>
          <w:top w:val="single" w:sz="4" w:space="1" w:color="auto"/>
          <w:left w:val="single" w:sz="4" w:space="4" w:color="auto"/>
          <w:bottom w:val="single" w:sz="4" w:space="1" w:color="auto"/>
          <w:right w:val="single" w:sz="4" w:space="4" w:color="auto"/>
        </w:pBdr>
        <w:rPr>
          <w:bCs/>
          <w:szCs w:val="24"/>
        </w:rPr>
      </w:pPr>
      <w:r w:rsidRPr="008F5C90">
        <w:rPr>
          <w:b/>
          <w:szCs w:val="24"/>
        </w:rPr>
        <w:t>Apports / acteurs :</w:t>
      </w:r>
      <w:r w:rsidR="00662C60">
        <w:rPr>
          <w:b/>
          <w:szCs w:val="24"/>
        </w:rPr>
        <w:t xml:space="preserve"> </w:t>
      </w:r>
      <w:r w:rsidR="00662C60" w:rsidRPr="00662C60">
        <w:rPr>
          <w:bCs/>
          <w:szCs w:val="24"/>
        </w:rPr>
        <w:t>Une équipe de formateurs composée d’enseignants universitaires, d’administrateurs, de directeurs de fédération, d’animateurs de stage et de cadres de l’Union Nationale.</w:t>
      </w:r>
    </w:p>
    <w:p w14:paraId="3A1957D3" w14:textId="6EFC77C2" w:rsidR="0071424A" w:rsidRPr="00662C60" w:rsidRDefault="00662C60" w:rsidP="0071424A">
      <w:pPr>
        <w:pBdr>
          <w:top w:val="single" w:sz="4" w:space="1" w:color="auto"/>
          <w:left w:val="single" w:sz="4" w:space="4" w:color="auto"/>
          <w:bottom w:val="single" w:sz="4" w:space="1" w:color="auto"/>
          <w:right w:val="single" w:sz="4" w:space="4" w:color="auto"/>
        </w:pBdr>
        <w:rPr>
          <w:bCs/>
          <w:szCs w:val="24"/>
        </w:rPr>
      </w:pPr>
      <w:r w:rsidRPr="00662C60">
        <w:rPr>
          <w:bCs/>
          <w:szCs w:val="24"/>
        </w:rPr>
        <w:t>Chaque stagiaire est accompagné pendant toute sa formation par un référent, directeur d’une autre fédération, qui l’épaule, notamment, dans la réalisation du mémoire</w:t>
      </w:r>
      <w:r>
        <w:rPr>
          <w:bCs/>
          <w:szCs w:val="24"/>
        </w:rPr>
        <w:t>.</w:t>
      </w:r>
    </w:p>
    <w:p w14:paraId="794B1B0E" w14:textId="4DB2415B" w:rsidR="0071424A" w:rsidRDefault="0071424A" w:rsidP="0071424A">
      <w:pPr>
        <w:pBdr>
          <w:top w:val="single" w:sz="4" w:space="1" w:color="auto"/>
          <w:left w:val="single" w:sz="4" w:space="4" w:color="auto"/>
          <w:bottom w:val="single" w:sz="4" w:space="1" w:color="auto"/>
          <w:right w:val="single" w:sz="4" w:space="4" w:color="auto"/>
        </w:pBdr>
        <w:rPr>
          <w:b/>
          <w:szCs w:val="24"/>
        </w:rPr>
      </w:pPr>
      <w:r w:rsidRPr="008F5C90">
        <w:rPr>
          <w:b/>
          <w:szCs w:val="24"/>
        </w:rPr>
        <w:t>Quelle mise à disposition ou diffusion ?</w:t>
      </w:r>
    </w:p>
    <w:p w14:paraId="4A82158D" w14:textId="4EAD45A3" w:rsidR="00610B07" w:rsidRPr="00610B07" w:rsidRDefault="00610B07" w:rsidP="0071424A">
      <w:pPr>
        <w:pBdr>
          <w:top w:val="single" w:sz="4" w:space="1" w:color="auto"/>
          <w:left w:val="single" w:sz="4" w:space="4" w:color="auto"/>
          <w:bottom w:val="single" w:sz="4" w:space="1" w:color="auto"/>
          <w:right w:val="single" w:sz="4" w:space="4" w:color="auto"/>
        </w:pBdr>
        <w:rPr>
          <w:bCs/>
          <w:szCs w:val="24"/>
        </w:rPr>
      </w:pPr>
      <w:r w:rsidRPr="00610B07">
        <w:rPr>
          <w:bCs/>
          <w:szCs w:val="24"/>
        </w:rPr>
        <w:t>Une synthèse des évaluations est mis à disposition sur l’intranet et diffusé lors des commissions RH.</w:t>
      </w:r>
      <w:r>
        <w:rPr>
          <w:bCs/>
          <w:szCs w:val="24"/>
        </w:rPr>
        <w:t xml:space="preserve"> </w:t>
      </w:r>
      <w:r w:rsidRPr="00610B07">
        <w:rPr>
          <w:bCs/>
          <w:szCs w:val="24"/>
        </w:rPr>
        <w:t>Et le taux de satisfaction est communiqué dans le catalogue de formation.</w:t>
      </w:r>
    </w:p>
    <w:p w14:paraId="5159ED62" w14:textId="77777777" w:rsidR="0071424A" w:rsidRPr="008F5C90" w:rsidRDefault="0071424A" w:rsidP="0071424A">
      <w:pPr>
        <w:rPr>
          <w:szCs w:val="24"/>
        </w:rPr>
      </w:pPr>
    </w:p>
    <w:p w14:paraId="01F4A7D7" w14:textId="03A5BB3A" w:rsidR="0071424A" w:rsidRDefault="0071424A" w:rsidP="0071424A">
      <w:pPr>
        <w:pBdr>
          <w:top w:val="single" w:sz="4" w:space="1" w:color="auto"/>
          <w:left w:val="single" w:sz="4" w:space="4" w:color="auto"/>
          <w:bottom w:val="single" w:sz="4" w:space="1" w:color="auto"/>
          <w:right w:val="single" w:sz="4" w:space="4" w:color="auto"/>
        </w:pBdr>
        <w:rPr>
          <w:szCs w:val="24"/>
        </w:rPr>
      </w:pPr>
      <w:r w:rsidRPr="008F5C90">
        <w:rPr>
          <w:b/>
          <w:bCs/>
          <w:szCs w:val="24"/>
        </w:rPr>
        <w:lastRenderedPageBreak/>
        <w:t>3° Points positifs à capitaliser</w:t>
      </w:r>
      <w:r w:rsidRPr="008F5C90">
        <w:rPr>
          <w:szCs w:val="24"/>
        </w:rPr>
        <w:t> </w:t>
      </w:r>
      <w:r w:rsidRPr="008F5C90">
        <w:rPr>
          <w:i/>
          <w:szCs w:val="24"/>
        </w:rPr>
        <w:t>(ce qui a marché, ce qu’il a produit</w:t>
      </w:r>
      <w:r w:rsidRPr="008F5C90">
        <w:rPr>
          <w:szCs w:val="24"/>
        </w:rPr>
        <w:t>)</w:t>
      </w:r>
    </w:p>
    <w:p w14:paraId="080C4D68" w14:textId="011B6690" w:rsidR="0097163B" w:rsidRPr="008F5C90" w:rsidRDefault="0097163B" w:rsidP="0071424A">
      <w:pPr>
        <w:pBdr>
          <w:top w:val="single" w:sz="4" w:space="1" w:color="auto"/>
          <w:left w:val="single" w:sz="4" w:space="4" w:color="auto"/>
          <w:bottom w:val="single" w:sz="4" w:space="1" w:color="auto"/>
          <w:right w:val="single" w:sz="4" w:space="4" w:color="auto"/>
        </w:pBdr>
        <w:rPr>
          <w:szCs w:val="24"/>
        </w:rPr>
      </w:pPr>
      <w:r>
        <w:rPr>
          <w:szCs w:val="24"/>
        </w:rPr>
        <w:t>Temps d’échange entre les cadres sur les problématiques rencontrés, permet de créer des liens avec les homologues et découvrir leur façon de travailler. Echanges de pratiques et de solutions. L’occasion de transmettre les valeurs et</w:t>
      </w:r>
      <w:r w:rsidR="00DF134F">
        <w:rPr>
          <w:szCs w:val="24"/>
        </w:rPr>
        <w:t xml:space="preserve"> la</w:t>
      </w:r>
      <w:r>
        <w:rPr>
          <w:szCs w:val="24"/>
        </w:rPr>
        <w:t xml:space="preserve"> stratégie ADMR.</w:t>
      </w:r>
    </w:p>
    <w:p w14:paraId="21D7916A" w14:textId="77777777" w:rsidR="0071424A" w:rsidRPr="008F5C90" w:rsidRDefault="0071424A" w:rsidP="0071424A">
      <w:pPr>
        <w:pBdr>
          <w:top w:val="single" w:sz="4" w:space="1" w:color="auto"/>
          <w:left w:val="single" w:sz="4" w:space="4" w:color="auto"/>
          <w:bottom w:val="single" w:sz="4" w:space="1" w:color="auto"/>
          <w:right w:val="single" w:sz="4" w:space="4" w:color="auto"/>
        </w:pBdr>
        <w:rPr>
          <w:szCs w:val="24"/>
        </w:rPr>
      </w:pPr>
    </w:p>
    <w:p w14:paraId="65F24CB9" w14:textId="77777777" w:rsidR="0071424A" w:rsidRPr="008F5C90" w:rsidRDefault="0071424A" w:rsidP="0071424A">
      <w:pPr>
        <w:rPr>
          <w:szCs w:val="24"/>
        </w:rPr>
      </w:pPr>
    </w:p>
    <w:p w14:paraId="1B765569" w14:textId="5B023E22" w:rsidR="0071424A" w:rsidRDefault="0071424A" w:rsidP="0071424A">
      <w:pPr>
        <w:pBdr>
          <w:top w:val="single" w:sz="4" w:space="1" w:color="auto"/>
          <w:left w:val="single" w:sz="4" w:space="4" w:color="auto"/>
          <w:bottom w:val="single" w:sz="4" w:space="1" w:color="auto"/>
          <w:right w:val="single" w:sz="4" w:space="4" w:color="auto"/>
        </w:pBdr>
        <w:rPr>
          <w:i/>
          <w:szCs w:val="24"/>
        </w:rPr>
      </w:pPr>
      <w:r w:rsidRPr="008F5C90">
        <w:rPr>
          <w:b/>
          <w:bCs/>
          <w:szCs w:val="24"/>
        </w:rPr>
        <w:t>4° Points négatifs</w:t>
      </w:r>
      <w:r w:rsidRPr="008F5C90">
        <w:rPr>
          <w:szCs w:val="24"/>
        </w:rPr>
        <w:t> (</w:t>
      </w:r>
      <w:r w:rsidRPr="008F5C90">
        <w:rPr>
          <w:i/>
          <w:szCs w:val="24"/>
        </w:rPr>
        <w:t>ses limites, ce qui n’a pas marché, ce qui a manqué)</w:t>
      </w:r>
    </w:p>
    <w:p w14:paraId="001696C4" w14:textId="10FC6316" w:rsidR="0097163B" w:rsidRPr="0097163B" w:rsidRDefault="0097163B" w:rsidP="0071424A">
      <w:pPr>
        <w:pBdr>
          <w:top w:val="single" w:sz="4" w:space="1" w:color="auto"/>
          <w:left w:val="single" w:sz="4" w:space="4" w:color="auto"/>
          <w:bottom w:val="single" w:sz="4" w:space="1" w:color="auto"/>
          <w:right w:val="single" w:sz="4" w:space="4" w:color="auto"/>
        </w:pBdr>
        <w:rPr>
          <w:iCs/>
          <w:szCs w:val="24"/>
        </w:rPr>
      </w:pPr>
      <w:r>
        <w:rPr>
          <w:iCs/>
          <w:szCs w:val="24"/>
        </w:rPr>
        <w:t xml:space="preserve">Parcours de formation </w:t>
      </w:r>
      <w:r w:rsidR="00ED2803">
        <w:rPr>
          <w:iCs/>
          <w:szCs w:val="24"/>
        </w:rPr>
        <w:t>dense et</w:t>
      </w:r>
      <w:r>
        <w:rPr>
          <w:iCs/>
          <w:szCs w:val="24"/>
        </w:rPr>
        <w:t xml:space="preserve"> avec beaucoup de contenu.</w:t>
      </w:r>
      <w:r w:rsidR="00ED2803">
        <w:rPr>
          <w:iCs/>
          <w:szCs w:val="24"/>
        </w:rPr>
        <w:t xml:space="preserve"> Cela p</w:t>
      </w:r>
      <w:r>
        <w:rPr>
          <w:iCs/>
          <w:szCs w:val="24"/>
        </w:rPr>
        <w:t>eut parfois limiter les échanges.</w:t>
      </w:r>
      <w:r w:rsidRPr="0097163B">
        <w:rPr>
          <w:iCs/>
          <w:szCs w:val="24"/>
        </w:rPr>
        <w:t xml:space="preserve"> </w:t>
      </w:r>
    </w:p>
    <w:p w14:paraId="30CEB857" w14:textId="77777777" w:rsidR="00610B07" w:rsidRPr="00610B07" w:rsidRDefault="00610B07" w:rsidP="0071424A">
      <w:pPr>
        <w:pBdr>
          <w:top w:val="single" w:sz="4" w:space="1" w:color="auto"/>
          <w:left w:val="single" w:sz="4" w:space="4" w:color="auto"/>
          <w:bottom w:val="single" w:sz="4" w:space="1" w:color="auto"/>
          <w:right w:val="single" w:sz="4" w:space="4" w:color="auto"/>
        </w:pBdr>
        <w:rPr>
          <w:iCs/>
          <w:szCs w:val="24"/>
        </w:rPr>
      </w:pPr>
    </w:p>
    <w:p w14:paraId="09232152" w14:textId="77777777" w:rsidR="0071424A" w:rsidRPr="008F5C90" w:rsidRDefault="0071424A" w:rsidP="0071424A">
      <w:pPr>
        <w:rPr>
          <w:szCs w:val="24"/>
        </w:rPr>
      </w:pPr>
    </w:p>
    <w:p w14:paraId="23C1EEA7" w14:textId="796D3AA1" w:rsidR="00FD11FA" w:rsidRDefault="0071424A" w:rsidP="0071424A">
      <w:pPr>
        <w:pBdr>
          <w:top w:val="single" w:sz="4" w:space="1" w:color="auto"/>
          <w:left w:val="single" w:sz="4" w:space="4" w:color="auto"/>
          <w:bottom w:val="single" w:sz="4" w:space="1" w:color="auto"/>
          <w:right w:val="single" w:sz="4" w:space="4" w:color="auto"/>
        </w:pBdr>
        <w:rPr>
          <w:b/>
          <w:bCs/>
          <w:szCs w:val="24"/>
        </w:rPr>
      </w:pPr>
      <w:r w:rsidRPr="008F5C90">
        <w:rPr>
          <w:b/>
          <w:bCs/>
          <w:szCs w:val="24"/>
        </w:rPr>
        <w:t xml:space="preserve">5° Conclusion </w:t>
      </w:r>
    </w:p>
    <w:p w14:paraId="6E6F26D9" w14:textId="0C0224EC" w:rsidR="0097163B" w:rsidRPr="005E5B09" w:rsidRDefault="005E5B09" w:rsidP="0071424A">
      <w:pPr>
        <w:pBdr>
          <w:top w:val="single" w:sz="4" w:space="1" w:color="auto"/>
          <w:left w:val="single" w:sz="4" w:space="4" w:color="auto"/>
          <w:bottom w:val="single" w:sz="4" w:space="1" w:color="auto"/>
          <w:right w:val="single" w:sz="4" w:space="4" w:color="auto"/>
        </w:pBdr>
        <w:rPr>
          <w:szCs w:val="24"/>
        </w:rPr>
      </w:pPr>
      <w:r w:rsidRPr="005E5B09">
        <w:rPr>
          <w:szCs w:val="24"/>
        </w:rPr>
        <w:t xml:space="preserve">Parcours de formation très demandé par </w:t>
      </w:r>
      <w:r w:rsidR="00ED2803" w:rsidRPr="005E5B09">
        <w:rPr>
          <w:szCs w:val="24"/>
        </w:rPr>
        <w:t>les</w:t>
      </w:r>
      <w:r w:rsidR="00ED2803">
        <w:rPr>
          <w:szCs w:val="24"/>
        </w:rPr>
        <w:t xml:space="preserve"> </w:t>
      </w:r>
      <w:r w:rsidR="00ED2803" w:rsidRPr="005E5B09">
        <w:rPr>
          <w:szCs w:val="24"/>
        </w:rPr>
        <w:t>fédération</w:t>
      </w:r>
      <w:r w:rsidR="00ED2803">
        <w:rPr>
          <w:szCs w:val="24"/>
        </w:rPr>
        <w:t>s</w:t>
      </w:r>
      <w:r w:rsidRPr="005E5B09">
        <w:rPr>
          <w:szCs w:val="24"/>
        </w:rPr>
        <w:t xml:space="preserve"> et ayant beaucoup d’attrait pour les nouveaux arrivants qui y trouvent un accompagnement, un soutien et un réseau dans leur prise de fonction.</w:t>
      </w:r>
    </w:p>
    <w:sectPr w:rsidR="0097163B" w:rsidRPr="005E5B09">
      <w:headerReference w:type="even" r:id="rId6"/>
      <w:headerReference w:type="default" r:id="rId7"/>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FAC7E" w14:textId="77777777" w:rsidR="006929FA" w:rsidRDefault="006929FA" w:rsidP="0071424A">
      <w:pPr>
        <w:spacing w:after="0" w:line="240" w:lineRule="auto"/>
      </w:pPr>
      <w:r>
        <w:separator/>
      </w:r>
    </w:p>
  </w:endnote>
  <w:endnote w:type="continuationSeparator" w:id="0">
    <w:p w14:paraId="07E0FCA2" w14:textId="77777777" w:rsidR="006929FA" w:rsidRDefault="006929FA" w:rsidP="0071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7CE5E" w14:textId="77777777" w:rsidR="006929FA" w:rsidRDefault="006929FA" w:rsidP="0071424A">
      <w:pPr>
        <w:spacing w:after="0" w:line="240" w:lineRule="auto"/>
      </w:pPr>
      <w:r>
        <w:separator/>
      </w:r>
    </w:p>
  </w:footnote>
  <w:footnote w:type="continuationSeparator" w:id="0">
    <w:p w14:paraId="755B2E76" w14:textId="77777777" w:rsidR="006929FA" w:rsidRDefault="006929FA" w:rsidP="0071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D24C0" w14:textId="77777777" w:rsidR="00A260E0" w:rsidRDefault="00EB18A9">
    <w:pPr>
      <w:pStyle w:val="En-tte"/>
    </w:pPr>
    <w:r>
      <w:rPr>
        <w:noProof/>
      </w:rPr>
      <w:pict w14:anchorId="25C576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66110" o:spid="_x0000_s2052" type="#_x0000_t136" style="position:absolute;margin-left:0;margin-top:0;width:577.5pt;height:61.85pt;rotation:315;z-index:-251655168;mso-position-horizontal:center;mso-position-horizontal-relative:margin;mso-position-vertical:center;mso-position-vertical-relative:margin" o:allowincell="f" fillcolor="silver" stroked="f">
          <v:fill opacity=".5"/>
          <v:textpath style="font-family:&quot;Calibri&quot;;font-size:1pt" string="Attractivité métiers de l'autonomi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60A98" w14:textId="77777777" w:rsidR="00DD4428" w:rsidRDefault="00EB18A9" w:rsidP="00B82607">
    <w:pPr>
      <w:pStyle w:val="En-tte"/>
      <w:tabs>
        <w:tab w:val="clear" w:pos="4536"/>
      </w:tabs>
      <w:ind w:firstLine="1416"/>
    </w:pPr>
    <w:r>
      <w:rPr>
        <w:noProof/>
      </w:rPr>
      <w:pict w14:anchorId="23586F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66111" o:spid="_x0000_s2053" type="#_x0000_t136" style="position:absolute;left:0;text-align:left;margin-left:0;margin-top:0;width:577.5pt;height:61.85pt;rotation:315;z-index:-251653120;mso-position-horizontal:center;mso-position-horizontal-relative:margin;mso-position-vertical:center;mso-position-vertical-relative:margin" o:allowincell="f" fillcolor="silver" stroked="f">
          <v:fill opacity=".5"/>
          <v:textpath style="font-family:&quot;Calibri&quot;;font-size:1pt" string="Attractivité métiers de l'autonomie"/>
          <w10:wrap anchorx="margin" anchory="margin"/>
        </v:shape>
      </w:pict>
    </w:r>
    <w:r w:rsidR="00A260E0">
      <w:t xml:space="preserve">Mission attractivité des métiers de l’autonomie – pour le </w:t>
    </w:r>
    <w:r w:rsidR="00B82607">
      <w:t>30 août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31A99" w14:textId="77777777" w:rsidR="00A260E0" w:rsidRDefault="00EB18A9">
    <w:pPr>
      <w:pStyle w:val="En-tte"/>
    </w:pPr>
    <w:r>
      <w:rPr>
        <w:noProof/>
      </w:rPr>
      <w:pict w14:anchorId="12AF8B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66109" o:spid="_x0000_s2051" type="#_x0000_t136" style="position:absolute;margin-left:0;margin-top:0;width:577.5pt;height:61.85pt;rotation:315;z-index:-251657216;mso-position-horizontal:center;mso-position-horizontal-relative:margin;mso-position-vertical:center;mso-position-vertical-relative:margin" o:allowincell="f" fillcolor="silver" stroked="f">
          <v:fill opacity=".5"/>
          <v:textpath style="font-family:&quot;Calibri&quot;;font-size:1pt" string="Attractivité métiers de l'autonomi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4A"/>
    <w:rsid w:val="000311BF"/>
    <w:rsid w:val="000533C6"/>
    <w:rsid w:val="002A715A"/>
    <w:rsid w:val="00367112"/>
    <w:rsid w:val="0059626C"/>
    <w:rsid w:val="005E5B09"/>
    <w:rsid w:val="00610B07"/>
    <w:rsid w:val="00662C60"/>
    <w:rsid w:val="00682964"/>
    <w:rsid w:val="006929FA"/>
    <w:rsid w:val="006E0275"/>
    <w:rsid w:val="0071424A"/>
    <w:rsid w:val="008F33A7"/>
    <w:rsid w:val="0097163B"/>
    <w:rsid w:val="00A260E0"/>
    <w:rsid w:val="00B82607"/>
    <w:rsid w:val="00DF134F"/>
    <w:rsid w:val="00EA0D9F"/>
    <w:rsid w:val="00EB18A9"/>
    <w:rsid w:val="00ED2803"/>
    <w:rsid w:val="00FB74ED"/>
    <w:rsid w:val="00FC0865"/>
    <w:rsid w:val="00FD11FA"/>
    <w:rsid w:val="00FF5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766DF8A"/>
  <w15:chartTrackingRefBased/>
  <w15:docId w15:val="{8E5652D0-2511-4A08-B9C6-3C341668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2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424A"/>
    <w:pPr>
      <w:tabs>
        <w:tab w:val="center" w:pos="4536"/>
        <w:tab w:val="right" w:pos="9072"/>
      </w:tabs>
      <w:spacing w:after="0" w:line="240" w:lineRule="auto"/>
    </w:pPr>
  </w:style>
  <w:style w:type="character" w:customStyle="1" w:styleId="En-tteCar">
    <w:name w:val="En-tête Car"/>
    <w:basedOn w:val="Policepardfaut"/>
    <w:link w:val="En-tte"/>
    <w:uiPriority w:val="99"/>
    <w:rsid w:val="0071424A"/>
  </w:style>
  <w:style w:type="paragraph" w:styleId="Pieddepage">
    <w:name w:val="footer"/>
    <w:basedOn w:val="Normal"/>
    <w:link w:val="PieddepageCar"/>
    <w:uiPriority w:val="99"/>
    <w:unhideWhenUsed/>
    <w:rsid w:val="007142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4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468</Words>
  <Characters>2576</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TIRIAU, Hélène (DGOS/SOUS-DIR DES RESS HUMAINES SYSTEME SANTE/RH3)</dc:creator>
  <cp:keywords/>
  <dc:description/>
  <cp:lastModifiedBy>FOUQUET, Nathalie (DGOS/SOUS-DIR DES RESS HUMAINES SYSTEME SANTE/RH3)</cp:lastModifiedBy>
  <cp:revision>2</cp:revision>
  <dcterms:created xsi:type="dcterms:W3CDTF">2021-09-02T09:24:00Z</dcterms:created>
  <dcterms:modified xsi:type="dcterms:W3CDTF">2021-09-02T09:24:00Z</dcterms:modified>
</cp:coreProperties>
</file>