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29082942"/>
        <w:docPartObj>
          <w:docPartGallery w:val="Cover Pages"/>
          <w:docPartUnique/>
        </w:docPartObj>
      </w:sdtPr>
      <w:sdtEndPr>
        <w:rPr>
          <w:noProof/>
        </w:rPr>
      </w:sdtEndPr>
      <w:sdtContent>
        <w:p w14:paraId="79268D78" w14:textId="0189D983" w:rsidR="004B5139" w:rsidRDefault="00FD613B">
          <w:r>
            <w:rPr>
              <w:b/>
              <w:noProof/>
              <w:sz w:val="40"/>
              <w:lang w:eastAsia="fr-FR"/>
            </w:rPr>
            <w:drawing>
              <wp:anchor distT="0" distB="0" distL="114300" distR="114300" simplePos="0" relativeHeight="251661312" behindDoc="0" locked="0" layoutInCell="1" allowOverlap="1" wp14:anchorId="07B4093F" wp14:editId="62FF44A2">
                <wp:simplePos x="0" y="0"/>
                <wp:positionH relativeFrom="margin">
                  <wp:posOffset>5203322</wp:posOffset>
                </wp:positionH>
                <wp:positionV relativeFrom="paragraph">
                  <wp:posOffset>-899358</wp:posOffset>
                </wp:positionV>
                <wp:extent cx="1330036" cy="1330036"/>
                <wp:effectExtent l="0" t="0" r="381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P.jpg"/>
                        <pic:cNvPicPr/>
                      </pic:nvPicPr>
                      <pic:blipFill>
                        <a:blip r:embed="rId8">
                          <a:extLst>
                            <a:ext uri="{28A0092B-C50C-407E-A947-70E740481C1C}">
                              <a14:useLocalDpi xmlns:a14="http://schemas.microsoft.com/office/drawing/2010/main" val="0"/>
                            </a:ext>
                          </a:extLst>
                        </a:blip>
                        <a:stretch>
                          <a:fillRect/>
                        </a:stretch>
                      </pic:blipFill>
                      <pic:spPr>
                        <a:xfrm>
                          <a:off x="0" y="0"/>
                          <a:ext cx="1330036" cy="133003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FF0000"/>
              <w:sz w:val="24"/>
              <w:szCs w:val="24"/>
              <w:lang w:eastAsia="fr-FR"/>
            </w:rPr>
            <w:drawing>
              <wp:anchor distT="0" distB="0" distL="114300" distR="114300" simplePos="0" relativeHeight="251659264" behindDoc="0" locked="0" layoutInCell="1" allowOverlap="1" wp14:anchorId="0AD61A47" wp14:editId="7EB4053D">
                <wp:simplePos x="0" y="0"/>
                <wp:positionH relativeFrom="margin">
                  <wp:posOffset>-686196</wp:posOffset>
                </wp:positionH>
                <wp:positionV relativeFrom="margin">
                  <wp:posOffset>-745943</wp:posOffset>
                </wp:positionV>
                <wp:extent cx="3063875" cy="1127760"/>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OS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3875" cy="1127760"/>
                        </a:xfrm>
                        <a:prstGeom prst="rect">
                          <a:avLst/>
                        </a:prstGeom>
                      </pic:spPr>
                    </pic:pic>
                  </a:graphicData>
                </a:graphic>
                <wp14:sizeRelH relativeFrom="margin">
                  <wp14:pctWidth>0</wp14:pctWidth>
                </wp14:sizeRelH>
                <wp14:sizeRelV relativeFrom="margin">
                  <wp14:pctHeight>0</wp14:pctHeight>
                </wp14:sizeRelV>
              </wp:anchor>
            </w:drawing>
          </w:r>
        </w:p>
        <w:p w14:paraId="6713EF5A" w14:textId="77777777" w:rsidR="004B5139" w:rsidRDefault="004B5139">
          <w:pPr>
            <w:rPr>
              <w:rFonts w:cstheme="minorHAnsi"/>
              <w:b/>
              <w:noProof/>
              <w:color w:val="000000" w:themeColor="text1"/>
              <w:sz w:val="40"/>
              <w:szCs w:val="40"/>
            </w:rPr>
          </w:pPr>
        </w:p>
        <w:p w14:paraId="2810EF30" w14:textId="0111C3CF" w:rsidR="004B5139" w:rsidRPr="009E4712" w:rsidRDefault="00517CCC" w:rsidP="001F3EC0">
          <w:pPr>
            <w:spacing w:line="240" w:lineRule="auto"/>
            <w:ind w:left="-284"/>
            <w:rPr>
              <w:rFonts w:ascii="Marianne" w:hAnsi="Marianne"/>
              <w:b/>
              <w:color w:val="0070C0"/>
              <w:sz w:val="52"/>
              <w:szCs w:val="52"/>
            </w:rPr>
          </w:pPr>
          <w:r w:rsidRPr="004B5139">
            <w:rPr>
              <w:noProof/>
              <w:lang w:eastAsia="fr-FR"/>
            </w:rPr>
            <w:drawing>
              <wp:anchor distT="0" distB="0" distL="114300" distR="114300" simplePos="0" relativeHeight="251663360" behindDoc="1" locked="0" layoutInCell="1" allowOverlap="1" wp14:anchorId="4E1AD81D" wp14:editId="485F5643">
                <wp:simplePos x="0" y="0"/>
                <wp:positionH relativeFrom="margin">
                  <wp:posOffset>85857</wp:posOffset>
                </wp:positionH>
                <wp:positionV relativeFrom="paragraph">
                  <wp:posOffset>1738927</wp:posOffset>
                </wp:positionV>
                <wp:extent cx="6187044" cy="817245"/>
                <wp:effectExtent l="0" t="0" r="4445"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chier 1@4x-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3286" cy="818070"/>
                        </a:xfrm>
                        <a:prstGeom prst="rect">
                          <a:avLst/>
                        </a:prstGeom>
                      </pic:spPr>
                    </pic:pic>
                  </a:graphicData>
                </a:graphic>
                <wp14:sizeRelH relativeFrom="margin">
                  <wp14:pctWidth>0</wp14:pctWidth>
                </wp14:sizeRelH>
                <wp14:sizeRelV relativeFrom="margin">
                  <wp14:pctHeight>0</wp14:pctHeight>
                </wp14:sizeRelV>
              </wp:anchor>
            </w:drawing>
          </w:r>
          <w:r w:rsidR="004B5139" w:rsidRPr="009E4712">
            <w:rPr>
              <w:rFonts w:ascii="Marianne" w:hAnsi="Marianne"/>
              <w:b/>
              <w:color w:val="0070C0"/>
              <w:sz w:val="52"/>
              <w:szCs w:val="52"/>
            </w:rPr>
            <w:t xml:space="preserve">Modèle type de convention </w:t>
          </w:r>
          <w:r w:rsidR="004B5139" w:rsidRPr="009E4712">
            <w:rPr>
              <w:rFonts w:ascii="Marianne" w:hAnsi="Marianne"/>
              <w:b/>
              <w:color w:val="0070C0"/>
              <w:sz w:val="52"/>
              <w:szCs w:val="52"/>
            </w:rPr>
            <w:br/>
            <w:t xml:space="preserve">entre l’hôpital de proximité </w:t>
          </w:r>
          <w:r w:rsidR="004B5139" w:rsidRPr="009E4712">
            <w:rPr>
              <w:rFonts w:ascii="Marianne" w:hAnsi="Marianne"/>
              <w:b/>
              <w:color w:val="0070C0"/>
              <w:sz w:val="52"/>
              <w:szCs w:val="52"/>
            </w:rPr>
            <w:br/>
            <w:t xml:space="preserve">et son groupement hospitalier </w:t>
          </w:r>
          <w:r w:rsidR="004B5139" w:rsidRPr="009E4712">
            <w:rPr>
              <w:rFonts w:ascii="Marianne" w:hAnsi="Marianne"/>
              <w:b/>
              <w:color w:val="0070C0"/>
              <w:sz w:val="52"/>
              <w:szCs w:val="52"/>
            </w:rPr>
            <w:br/>
            <w:t>de territoire (GHT)</w:t>
          </w:r>
        </w:p>
        <w:p w14:paraId="2FA2761E" w14:textId="48ABC783" w:rsidR="004B5139" w:rsidRDefault="004B5139" w:rsidP="004B5139"/>
        <w:p w14:paraId="654F8109" w14:textId="77777777" w:rsidR="004B5139" w:rsidRDefault="004B5139" w:rsidP="004B5139"/>
        <w:p w14:paraId="45D81F13" w14:textId="24DC99CD" w:rsidR="00FD613B" w:rsidRDefault="00596E0C" w:rsidP="00FD613B">
          <w:pPr>
            <w:rPr>
              <w:noProof/>
            </w:rPr>
          </w:pPr>
        </w:p>
      </w:sdtContent>
    </w:sdt>
    <w:p w14:paraId="7721416E" w14:textId="499A771B" w:rsidR="004C3A7D" w:rsidRPr="00FD613B" w:rsidRDefault="0015526E" w:rsidP="00FD613B">
      <w:pPr>
        <w:ind w:left="142"/>
        <w:jc w:val="both"/>
      </w:pPr>
      <w:r w:rsidRPr="004C3A7D">
        <w:rPr>
          <w:rFonts w:ascii="Marianne" w:hAnsi="Marianne" w:cstheme="minorHAnsi"/>
          <w:i/>
          <w:noProof/>
          <w:color w:val="0070C0"/>
          <w:sz w:val="20"/>
          <w:szCs w:val="20"/>
        </w:rPr>
        <w:t>« Dans</w:t>
      </w:r>
      <w:r w:rsidRPr="004C3A7D">
        <w:rPr>
          <w:rFonts w:ascii="Marianne" w:hAnsi="Marianne" w:cstheme="minorHAnsi"/>
          <w:bCs/>
          <w:i/>
          <w:color w:val="0070C0"/>
          <w:sz w:val="20"/>
          <w:szCs w:val="20"/>
        </w:rPr>
        <w:t xml:space="preserve"> un délai d’un an à compter de leur labellisation, l</w:t>
      </w:r>
      <w:r w:rsidRPr="004C3A7D">
        <w:rPr>
          <w:rFonts w:ascii="Marianne" w:hAnsi="Marianne" w:cstheme="minorHAnsi"/>
          <w:i/>
          <w:color w:val="0070C0"/>
          <w:sz w:val="20"/>
          <w:szCs w:val="20"/>
          <w:shd w:val="clear" w:color="auto" w:fill="FFFFFF"/>
        </w:rPr>
        <w:t>es hôpitaux de proximité de statut public, ou l'établissement de santé du groupement dont ils relèvent lorsqu'ils sont dépourvus de la personnalité morale et que l'établissement dont ils constituent un site n'est pas l'établissement support du groupement hospitalier de territoire</w:t>
      </w:r>
      <w:r w:rsidRPr="004C3A7D">
        <w:rPr>
          <w:rFonts w:ascii="Marianne" w:hAnsi="Marianne" w:cstheme="minorHAnsi"/>
          <w:bCs/>
          <w:i/>
          <w:color w:val="0070C0"/>
          <w:sz w:val="20"/>
          <w:szCs w:val="20"/>
        </w:rPr>
        <w:t xml:space="preserve"> doivent conclure une convention </w:t>
      </w:r>
      <w:r w:rsidRPr="004C3A7D">
        <w:rPr>
          <w:rFonts w:ascii="Marianne" w:hAnsi="Marianne" w:cstheme="minorHAnsi"/>
          <w:i/>
          <w:color w:val="0070C0"/>
          <w:sz w:val="20"/>
          <w:szCs w:val="20"/>
          <w:shd w:val="clear" w:color="auto" w:fill="FFFFFF"/>
        </w:rPr>
        <w:t xml:space="preserve">établissement support du groupement hospitalier de territoire auquel ils sont </w:t>
      </w:r>
      <w:proofErr w:type="gramStart"/>
      <w:r w:rsidRPr="004C3A7D">
        <w:rPr>
          <w:rFonts w:ascii="Marianne" w:hAnsi="Marianne" w:cstheme="minorHAnsi"/>
          <w:i/>
          <w:color w:val="0070C0"/>
          <w:sz w:val="20"/>
          <w:szCs w:val="20"/>
          <w:shd w:val="clear" w:color="auto" w:fill="FFFFFF"/>
        </w:rPr>
        <w:t>parties</w:t>
      </w:r>
      <w:proofErr w:type="gramEnd"/>
      <w:r w:rsidR="00B22E40" w:rsidRPr="004C3A7D">
        <w:rPr>
          <w:rFonts w:ascii="Marianne" w:hAnsi="Marianne" w:cstheme="minorHAnsi"/>
          <w:i/>
          <w:color w:val="0070C0"/>
          <w:sz w:val="20"/>
          <w:szCs w:val="20"/>
          <w:shd w:val="clear" w:color="auto" w:fill="FFFFFF"/>
        </w:rPr>
        <w:t>.</w:t>
      </w:r>
      <w:r w:rsidRPr="004C3A7D">
        <w:rPr>
          <w:rFonts w:ascii="Marianne" w:hAnsi="Marianne" w:cstheme="minorHAnsi"/>
          <w:i/>
          <w:color w:val="0070C0"/>
          <w:sz w:val="20"/>
          <w:szCs w:val="20"/>
          <w:shd w:val="clear" w:color="auto" w:fill="FFFFFF"/>
        </w:rPr>
        <w:t> »</w:t>
      </w:r>
      <w:r w:rsidR="00C45E60" w:rsidRPr="004C3A7D">
        <w:rPr>
          <w:rFonts w:ascii="Marianne" w:hAnsi="Marianne" w:cstheme="minorHAnsi"/>
          <w:bCs/>
          <w:color w:val="0070C0"/>
          <w:sz w:val="20"/>
          <w:szCs w:val="20"/>
        </w:rPr>
        <w:t xml:space="preserve"> </w:t>
      </w:r>
    </w:p>
    <w:p w14:paraId="640A30FF" w14:textId="4E4ACCD6" w:rsidR="00517CCC" w:rsidRDefault="00FD613B" w:rsidP="004C3A7D">
      <w:pPr>
        <w:spacing w:line="276" w:lineRule="auto"/>
        <w:ind w:left="3256" w:firstLine="992"/>
        <w:jc w:val="both"/>
        <w:rPr>
          <w:rFonts w:ascii="Marianne" w:hAnsi="Marianne" w:cstheme="minorHAnsi"/>
          <w:bCs/>
          <w:color w:val="0070C0"/>
          <w:sz w:val="20"/>
          <w:szCs w:val="20"/>
        </w:rPr>
      </w:pPr>
      <w:r>
        <w:rPr>
          <w:rFonts w:ascii="Marianne" w:hAnsi="Marianne" w:cstheme="minorHAnsi"/>
          <w:bCs/>
          <w:color w:val="0070C0"/>
          <w:sz w:val="20"/>
          <w:szCs w:val="20"/>
        </w:rPr>
        <w:t>A</w:t>
      </w:r>
      <w:r w:rsidR="0015526E" w:rsidRPr="004C3A7D">
        <w:rPr>
          <w:rFonts w:ascii="Marianne" w:hAnsi="Marianne" w:cstheme="minorHAnsi"/>
          <w:bCs/>
          <w:color w:val="0070C0"/>
          <w:sz w:val="20"/>
          <w:szCs w:val="20"/>
        </w:rPr>
        <w:t>rticle L. 6111-3-</w:t>
      </w:r>
      <w:r>
        <w:rPr>
          <w:rFonts w:ascii="Marianne" w:hAnsi="Marianne" w:cstheme="minorHAnsi"/>
          <w:bCs/>
          <w:color w:val="0070C0"/>
          <w:sz w:val="20"/>
          <w:szCs w:val="20"/>
        </w:rPr>
        <w:t>3 du code de la santé publique</w:t>
      </w:r>
      <w:r w:rsidR="009E4712" w:rsidRPr="004C3A7D">
        <w:rPr>
          <w:rFonts w:ascii="Marianne" w:hAnsi="Marianne" w:cstheme="minorHAnsi"/>
          <w:bCs/>
          <w:color w:val="0070C0"/>
          <w:sz w:val="20"/>
          <w:szCs w:val="20"/>
        </w:rPr>
        <w:t>.</w:t>
      </w:r>
    </w:p>
    <w:p w14:paraId="6401B96B" w14:textId="77777777" w:rsidR="00FD613B" w:rsidRPr="004C3A7D" w:rsidRDefault="00FD613B" w:rsidP="004C3A7D">
      <w:pPr>
        <w:spacing w:line="276" w:lineRule="auto"/>
        <w:ind w:left="3256" w:firstLine="992"/>
        <w:jc w:val="both"/>
        <w:rPr>
          <w:rFonts w:ascii="Marianne" w:hAnsi="Marianne" w:cstheme="minorHAnsi"/>
          <w:bCs/>
          <w:color w:val="0070C0"/>
          <w:sz w:val="20"/>
          <w:szCs w:val="20"/>
        </w:rPr>
      </w:pPr>
    </w:p>
    <w:p w14:paraId="048AE617" w14:textId="77777777" w:rsidR="000C77CD" w:rsidRDefault="0015526E" w:rsidP="001F3EC0">
      <w:pPr>
        <w:spacing w:line="276" w:lineRule="auto"/>
        <w:ind w:left="-284"/>
        <w:jc w:val="both"/>
        <w:rPr>
          <w:rFonts w:ascii="Marianne" w:hAnsi="Marianne" w:cstheme="minorHAnsi"/>
          <w:noProof/>
          <w:color w:val="000000" w:themeColor="text1"/>
          <w:sz w:val="20"/>
          <w:szCs w:val="20"/>
        </w:rPr>
      </w:pPr>
      <w:r w:rsidRPr="009E4712">
        <w:rPr>
          <w:rFonts w:ascii="Marianne" w:hAnsi="Marianne" w:cstheme="minorHAnsi"/>
          <w:noProof/>
          <w:color w:val="000000" w:themeColor="text1"/>
          <w:sz w:val="20"/>
          <w:szCs w:val="20"/>
        </w:rPr>
        <w:t>Les hôpitaux de proximité sont pleinement intégrés aux groupements hospitaliers de territoire dès lors qu’ils sont de statut public. Ils obéissent aux mêmes</w:t>
      </w:r>
      <w:r w:rsidR="00D27183" w:rsidRPr="009E4712">
        <w:rPr>
          <w:rFonts w:ascii="Marianne" w:hAnsi="Marianne" w:cstheme="minorHAnsi"/>
          <w:noProof/>
          <w:color w:val="000000" w:themeColor="text1"/>
          <w:sz w:val="20"/>
          <w:szCs w:val="20"/>
        </w:rPr>
        <w:t xml:space="preserve"> dipositions législatives et réglementaires</w:t>
      </w:r>
      <w:r w:rsidRPr="009E4712">
        <w:rPr>
          <w:rFonts w:ascii="Marianne" w:hAnsi="Marianne" w:cstheme="minorHAnsi"/>
          <w:noProof/>
          <w:color w:val="000000" w:themeColor="text1"/>
          <w:sz w:val="20"/>
          <w:szCs w:val="20"/>
        </w:rPr>
        <w:t xml:space="preserve"> que l’ensemble des établissements publics de santé. Toutefois, la labellisation </w:t>
      </w:r>
      <w:r w:rsidRPr="009E4712">
        <w:rPr>
          <w:rFonts w:ascii="Marianne" w:hAnsi="Marianne" w:cstheme="minorHAnsi"/>
          <w:i/>
          <w:noProof/>
          <w:color w:val="000000" w:themeColor="text1"/>
          <w:sz w:val="20"/>
          <w:szCs w:val="20"/>
        </w:rPr>
        <w:t>hôpital de proximité</w:t>
      </w:r>
      <w:r w:rsidRPr="009E4712">
        <w:rPr>
          <w:rFonts w:ascii="Marianne" w:hAnsi="Marianne" w:cstheme="minorHAnsi"/>
          <w:noProof/>
          <w:color w:val="000000" w:themeColor="text1"/>
          <w:sz w:val="20"/>
          <w:szCs w:val="20"/>
        </w:rPr>
        <w:t xml:space="preserve"> délivrée par l’Agence régionale de santé emporte reconnaissance d’un statut particulier de ces établissements.</w:t>
      </w:r>
    </w:p>
    <w:p w14:paraId="7456E21C" w14:textId="1F290AAA" w:rsidR="000E54BB" w:rsidRPr="000C77CD" w:rsidRDefault="0015526E" w:rsidP="000C77CD">
      <w:pPr>
        <w:spacing w:line="276" w:lineRule="auto"/>
        <w:ind w:left="-284"/>
        <w:jc w:val="both"/>
        <w:rPr>
          <w:rFonts w:ascii="Marianne" w:hAnsi="Marianne" w:cstheme="minorHAnsi"/>
          <w:noProof/>
          <w:color w:val="000000" w:themeColor="text1"/>
          <w:sz w:val="20"/>
          <w:szCs w:val="20"/>
        </w:rPr>
      </w:pPr>
      <w:r w:rsidRPr="000C77CD">
        <w:rPr>
          <w:rFonts w:ascii="Marianne" w:hAnsi="Marianne" w:cstheme="minorHAnsi"/>
          <w:b/>
          <w:noProof/>
          <w:color w:val="000000" w:themeColor="text1"/>
          <w:sz w:val="20"/>
          <w:szCs w:val="20"/>
        </w:rPr>
        <w:t>L’objectif de cette convention est d’</w:t>
      </w:r>
      <w:r w:rsidRPr="000C77CD">
        <w:rPr>
          <w:rFonts w:ascii="Marianne" w:hAnsi="Marianne" w:cstheme="minorHAnsi"/>
          <w:b/>
          <w:color w:val="000000" w:themeColor="text1"/>
          <w:sz w:val="20"/>
          <w:szCs w:val="20"/>
          <w:shd w:val="clear" w:color="auto" w:fill="FFFFFF"/>
        </w:rPr>
        <w:t>organiser les relations entre le groupement et l'hôpital de proximité dans l'exercice de ses missions de proximité.</w:t>
      </w:r>
      <w:r w:rsidRPr="009E4712">
        <w:rPr>
          <w:rFonts w:ascii="Marianne" w:hAnsi="Marianne" w:cstheme="minorHAnsi"/>
          <w:color w:val="000000" w:themeColor="text1"/>
          <w:sz w:val="20"/>
          <w:szCs w:val="20"/>
          <w:shd w:val="clear" w:color="auto" w:fill="FFFFFF"/>
        </w:rPr>
        <w:t xml:space="preserve"> Il s’agit à la fois de formaliser et valoriser les engagements respectifs des établissements du groupement et des hôpitaux de proximité et de mettre en lumière les opportunités de la labellisation pour le groupement et la participation des hôpitaux de proximité aux objectifs fixés collectivement dans le projet médical partagé.</w:t>
      </w:r>
    </w:p>
    <w:p w14:paraId="442D3093" w14:textId="633A22A6" w:rsidR="000E54BB" w:rsidRPr="009E4712" w:rsidRDefault="0015526E" w:rsidP="00517CCC">
      <w:pPr>
        <w:spacing w:line="276" w:lineRule="auto"/>
        <w:ind w:left="-284"/>
        <w:jc w:val="both"/>
        <w:rPr>
          <w:rFonts w:ascii="Marianne" w:hAnsi="Marianne" w:cstheme="minorHAnsi"/>
          <w:sz w:val="20"/>
          <w:szCs w:val="20"/>
        </w:rPr>
      </w:pPr>
      <w:r w:rsidRPr="009E4712">
        <w:rPr>
          <w:rFonts w:ascii="Marianne" w:hAnsi="Marianne" w:cstheme="minorHAnsi"/>
          <w:sz w:val="20"/>
          <w:szCs w:val="20"/>
          <w:shd w:val="clear" w:color="auto" w:fill="FFFFFF"/>
        </w:rPr>
        <w:t xml:space="preserve">A titre </w:t>
      </w:r>
      <w:r w:rsidRPr="009E4712">
        <w:rPr>
          <w:rFonts w:ascii="Marianne" w:hAnsi="Marianne" w:cstheme="minorHAnsi"/>
          <w:color w:val="000000"/>
          <w:sz w:val="20"/>
          <w:szCs w:val="20"/>
          <w:shd w:val="clear" w:color="auto" w:fill="FFFFFF"/>
        </w:rPr>
        <w:t>de rappel</w:t>
      </w:r>
      <w:r w:rsidRPr="009E4712">
        <w:rPr>
          <w:rStyle w:val="Appelnotedebasdep"/>
          <w:rFonts w:ascii="Marianne" w:hAnsi="Marianne" w:cstheme="minorHAnsi"/>
          <w:color w:val="000000"/>
          <w:sz w:val="20"/>
          <w:szCs w:val="20"/>
          <w:shd w:val="clear" w:color="auto" w:fill="FFFFFF"/>
        </w:rPr>
        <w:footnoteReference w:id="2"/>
      </w:r>
      <w:r w:rsidRPr="009E4712">
        <w:rPr>
          <w:rFonts w:ascii="Marianne" w:hAnsi="Marianne" w:cstheme="minorHAnsi"/>
          <w:color w:val="000000"/>
          <w:sz w:val="20"/>
          <w:szCs w:val="20"/>
          <w:shd w:val="clear" w:color="auto" w:fill="FFFFFF"/>
        </w:rPr>
        <w:t>, dans le cadre de ses missions,</w:t>
      </w:r>
      <w:r w:rsidR="000E54BB" w:rsidRPr="009E4712">
        <w:rPr>
          <w:rFonts w:ascii="Marianne" w:hAnsi="Marianne" w:cstheme="minorHAnsi"/>
          <w:color w:val="000000"/>
          <w:sz w:val="20"/>
          <w:szCs w:val="20"/>
          <w:shd w:val="clear" w:color="auto" w:fill="FFFFFF"/>
        </w:rPr>
        <w:t xml:space="preserve"> l’hôpital de proximité </w:t>
      </w:r>
      <w:r w:rsidRPr="009E4712">
        <w:rPr>
          <w:rFonts w:ascii="Marianne" w:hAnsi="Marianne" w:cstheme="minorHAnsi"/>
          <w:sz w:val="20"/>
          <w:szCs w:val="20"/>
        </w:rPr>
        <w:t>assure le premier niveau de la gr</w:t>
      </w:r>
      <w:r w:rsidR="00C86934" w:rsidRPr="009E4712">
        <w:rPr>
          <w:rFonts w:ascii="Marianne" w:hAnsi="Marianne" w:cstheme="minorHAnsi"/>
          <w:sz w:val="20"/>
          <w:szCs w:val="20"/>
        </w:rPr>
        <w:t xml:space="preserve">adation des soins hospitaliers </w:t>
      </w:r>
      <w:r w:rsidRPr="009E4712">
        <w:rPr>
          <w:rFonts w:ascii="Marianne" w:hAnsi="Marianne" w:cstheme="minorHAnsi"/>
          <w:sz w:val="20"/>
          <w:szCs w:val="20"/>
        </w:rPr>
        <w:t>et dispose d’un</w:t>
      </w:r>
      <w:r w:rsidR="000E54BB" w:rsidRPr="009E4712">
        <w:rPr>
          <w:rFonts w:ascii="Marianne" w:hAnsi="Marianne" w:cstheme="minorHAnsi"/>
          <w:sz w:val="20"/>
          <w:szCs w:val="20"/>
        </w:rPr>
        <w:t xml:space="preserve"> périmètre d’activités défini, d’</w:t>
      </w:r>
      <w:r w:rsidRPr="009E4712">
        <w:rPr>
          <w:rFonts w:ascii="Marianne" w:hAnsi="Marianne" w:cstheme="minorHAnsi"/>
          <w:sz w:val="20"/>
          <w:szCs w:val="20"/>
        </w:rPr>
        <w:t xml:space="preserve">un service de médecine, </w:t>
      </w:r>
      <w:r w:rsidR="00A92BA7" w:rsidRPr="009E4712">
        <w:rPr>
          <w:rFonts w:ascii="Marianne" w:hAnsi="Marianne" w:cstheme="minorHAnsi"/>
          <w:sz w:val="20"/>
          <w:szCs w:val="20"/>
        </w:rPr>
        <w:t>d’un</w:t>
      </w:r>
      <w:r w:rsidR="00493613" w:rsidRPr="009E4712">
        <w:rPr>
          <w:rFonts w:ascii="Marianne" w:hAnsi="Marianne" w:cstheme="minorHAnsi"/>
          <w:sz w:val="20"/>
          <w:szCs w:val="20"/>
        </w:rPr>
        <w:t xml:space="preserve"> </w:t>
      </w:r>
      <w:r w:rsidRPr="009E4712">
        <w:rPr>
          <w:rFonts w:ascii="Marianne" w:hAnsi="Marianne" w:cstheme="minorHAnsi"/>
          <w:sz w:val="20"/>
          <w:szCs w:val="20"/>
        </w:rPr>
        <w:t xml:space="preserve">accès aux plateaux techniques, </w:t>
      </w:r>
      <w:r w:rsidR="00A92BA7" w:rsidRPr="009E4712">
        <w:rPr>
          <w:rFonts w:ascii="Marianne" w:hAnsi="Marianne" w:cstheme="minorHAnsi"/>
          <w:sz w:val="20"/>
          <w:szCs w:val="20"/>
        </w:rPr>
        <w:t xml:space="preserve">à </w:t>
      </w:r>
      <w:r w:rsidRPr="009E4712">
        <w:rPr>
          <w:rFonts w:ascii="Marianne" w:hAnsi="Marianne" w:cstheme="minorHAnsi"/>
          <w:sz w:val="20"/>
          <w:szCs w:val="20"/>
        </w:rPr>
        <w:t xml:space="preserve">la télésanté et </w:t>
      </w:r>
      <w:r w:rsidR="00C86934" w:rsidRPr="009E4712">
        <w:rPr>
          <w:rFonts w:ascii="Marianne" w:hAnsi="Marianne" w:cstheme="minorHAnsi"/>
          <w:sz w:val="20"/>
          <w:szCs w:val="20"/>
        </w:rPr>
        <w:t xml:space="preserve"> propose des </w:t>
      </w:r>
      <w:r w:rsidRPr="009E4712">
        <w:rPr>
          <w:rFonts w:ascii="Marianne" w:hAnsi="Marianne" w:cstheme="minorHAnsi"/>
          <w:sz w:val="20"/>
          <w:szCs w:val="20"/>
        </w:rPr>
        <w:t xml:space="preserve">consultations de spécialité. En complémentarité avec leurs partenaires du territoire, les hôpitaux de proximité remplissent les missions suivantes qui leur ont été confiées par la loi : </w:t>
      </w:r>
    </w:p>
    <w:p w14:paraId="14AD6088" w14:textId="3DC6F926" w:rsidR="0015526E" w:rsidRPr="009E4712" w:rsidRDefault="00C45E60" w:rsidP="0056510F">
      <w:pPr>
        <w:pStyle w:val="Paragraphedeliste"/>
        <w:numPr>
          <w:ilvl w:val="0"/>
          <w:numId w:val="1"/>
        </w:numPr>
        <w:spacing w:line="276" w:lineRule="auto"/>
        <w:ind w:left="851" w:hanging="1276"/>
        <w:rPr>
          <w:rFonts w:ascii="Marianne" w:hAnsi="Marianne" w:cstheme="minorHAnsi"/>
        </w:rPr>
      </w:pPr>
      <w:proofErr w:type="gramStart"/>
      <w:r>
        <w:rPr>
          <w:rFonts w:ascii="Marianne" w:hAnsi="Marianne" w:cstheme="minorHAnsi"/>
          <w:color w:val="000000"/>
          <w:shd w:val="clear" w:color="auto" w:fill="FFFFFF"/>
        </w:rPr>
        <w:lastRenderedPageBreak/>
        <w:t>a</w:t>
      </w:r>
      <w:r w:rsidR="0015526E" w:rsidRPr="009E4712">
        <w:rPr>
          <w:rFonts w:ascii="Marianne" w:hAnsi="Marianne" w:cstheme="minorHAnsi"/>
          <w:color w:val="000000"/>
          <w:shd w:val="clear" w:color="auto" w:fill="FFFFFF"/>
        </w:rPr>
        <w:t>pporter</w:t>
      </w:r>
      <w:proofErr w:type="gramEnd"/>
      <w:r w:rsidR="0015526E" w:rsidRPr="009E4712">
        <w:rPr>
          <w:rFonts w:ascii="Marianne" w:hAnsi="Marianne" w:cstheme="minorHAnsi"/>
          <w:color w:val="000000"/>
          <w:shd w:val="clear" w:color="auto" w:fill="FFFFFF"/>
        </w:rPr>
        <w:t xml:space="preserve"> un appui aux professionnels de santé de ville et aux autres acteurs de l'offre de soins pour répondre aux besoins de la population, notamment le cadre hospitalier nécessaire à ces acteurs pour y poursuivre la prise en charge de leurs patients lorsque l'état de ces derniers le nécessite</w:t>
      </w:r>
      <w:r w:rsidR="000E54BB" w:rsidRPr="009E4712">
        <w:rPr>
          <w:rFonts w:ascii="Marianne" w:hAnsi="Marianne" w:cstheme="minorHAnsi"/>
          <w:color w:val="000000"/>
          <w:shd w:val="clear" w:color="auto" w:fill="FFFFFF"/>
        </w:rPr>
        <w:t xml:space="preserve"> </w:t>
      </w:r>
      <w:bookmarkStart w:id="0" w:name="_GoBack"/>
      <w:bookmarkEnd w:id="0"/>
    </w:p>
    <w:p w14:paraId="5A5CEED0" w14:textId="0D64F746" w:rsidR="0015526E" w:rsidRPr="009E4712" w:rsidRDefault="00C45E60" w:rsidP="0056510F">
      <w:pPr>
        <w:pStyle w:val="Chap"/>
        <w:numPr>
          <w:ilvl w:val="0"/>
          <w:numId w:val="1"/>
        </w:numPr>
        <w:spacing w:after="120" w:line="276" w:lineRule="auto"/>
        <w:ind w:left="851" w:hanging="1276"/>
        <w:jc w:val="both"/>
        <w:rPr>
          <w:rFonts w:ascii="Marianne" w:hAnsi="Marianne" w:cstheme="minorHAnsi"/>
          <w:sz w:val="20"/>
          <w:szCs w:val="20"/>
        </w:rPr>
      </w:pPr>
      <w:proofErr w:type="gramStart"/>
      <w:r>
        <w:rPr>
          <w:rFonts w:ascii="Marianne" w:hAnsi="Marianne" w:cstheme="minorHAnsi"/>
          <w:color w:val="000000"/>
          <w:sz w:val="20"/>
          <w:szCs w:val="20"/>
          <w:shd w:val="clear" w:color="auto" w:fill="FFFFFF"/>
        </w:rPr>
        <w:t>f</w:t>
      </w:r>
      <w:r w:rsidR="0015526E" w:rsidRPr="009E4712">
        <w:rPr>
          <w:rFonts w:ascii="Marianne" w:hAnsi="Marianne" w:cstheme="minorHAnsi"/>
          <w:color w:val="000000"/>
          <w:sz w:val="20"/>
          <w:szCs w:val="20"/>
          <w:shd w:val="clear" w:color="auto" w:fill="FFFFFF"/>
        </w:rPr>
        <w:t>avoriser</w:t>
      </w:r>
      <w:proofErr w:type="gramEnd"/>
      <w:r w:rsidR="0015526E" w:rsidRPr="009E4712">
        <w:rPr>
          <w:rFonts w:ascii="Marianne" w:hAnsi="Marianne" w:cstheme="minorHAnsi"/>
          <w:color w:val="000000"/>
          <w:sz w:val="20"/>
          <w:szCs w:val="20"/>
          <w:shd w:val="clear" w:color="auto" w:fill="FFFFFF"/>
        </w:rPr>
        <w:t xml:space="preserve"> la prise en charge des personnes en situation de vulnérabilité et leur maintien dans leur lieu de vie, en li</w:t>
      </w:r>
      <w:r w:rsidR="00596E0C">
        <w:rPr>
          <w:rFonts w:ascii="Marianne" w:hAnsi="Marianne" w:cstheme="minorHAnsi"/>
          <w:color w:val="000000"/>
          <w:sz w:val="20"/>
          <w:szCs w:val="20"/>
          <w:shd w:val="clear" w:color="auto" w:fill="FFFFFF"/>
        </w:rPr>
        <w:t>aison avec le médecin traitant </w:t>
      </w:r>
    </w:p>
    <w:p w14:paraId="3A427E40" w14:textId="767BDA9F" w:rsidR="0015526E" w:rsidRPr="009E4712" w:rsidRDefault="00C45E60" w:rsidP="0056510F">
      <w:pPr>
        <w:pStyle w:val="Chap"/>
        <w:numPr>
          <w:ilvl w:val="0"/>
          <w:numId w:val="1"/>
        </w:numPr>
        <w:spacing w:after="120" w:line="276" w:lineRule="auto"/>
        <w:ind w:left="851" w:hanging="1276"/>
        <w:jc w:val="both"/>
        <w:rPr>
          <w:rFonts w:ascii="Marianne" w:hAnsi="Marianne" w:cstheme="minorHAnsi"/>
          <w:color w:val="0070C0"/>
          <w:sz w:val="20"/>
          <w:szCs w:val="20"/>
        </w:rPr>
      </w:pPr>
      <w:proofErr w:type="gramStart"/>
      <w:r>
        <w:rPr>
          <w:rFonts w:ascii="Marianne" w:hAnsi="Marianne" w:cstheme="minorHAnsi"/>
          <w:color w:val="000000"/>
          <w:sz w:val="20"/>
          <w:szCs w:val="20"/>
          <w:shd w:val="clear" w:color="auto" w:fill="FFFFFF"/>
        </w:rPr>
        <w:t>p</w:t>
      </w:r>
      <w:r w:rsidR="0015526E" w:rsidRPr="009E4712">
        <w:rPr>
          <w:rFonts w:ascii="Marianne" w:hAnsi="Marianne" w:cstheme="minorHAnsi"/>
          <w:color w:val="000000"/>
          <w:sz w:val="20"/>
          <w:szCs w:val="20"/>
          <w:shd w:val="clear" w:color="auto" w:fill="FFFFFF"/>
        </w:rPr>
        <w:t>articiper</w:t>
      </w:r>
      <w:proofErr w:type="gramEnd"/>
      <w:r w:rsidR="0015526E" w:rsidRPr="009E4712">
        <w:rPr>
          <w:rFonts w:ascii="Marianne" w:hAnsi="Marianne" w:cstheme="minorHAnsi"/>
          <w:color w:val="000000"/>
          <w:sz w:val="20"/>
          <w:szCs w:val="20"/>
          <w:shd w:val="clear" w:color="auto" w:fill="FFFFFF"/>
        </w:rPr>
        <w:t xml:space="preserve"> à la prévention et à la mise en place d'actions de promotion</w:t>
      </w:r>
      <w:r w:rsidR="00596E0C">
        <w:rPr>
          <w:rFonts w:ascii="Marianne" w:hAnsi="Marianne" w:cstheme="minorHAnsi"/>
          <w:color w:val="000000"/>
          <w:sz w:val="20"/>
          <w:szCs w:val="20"/>
          <w:shd w:val="clear" w:color="auto" w:fill="FFFFFF"/>
        </w:rPr>
        <w:t xml:space="preserve"> de la santé sur le territoire </w:t>
      </w:r>
    </w:p>
    <w:p w14:paraId="23F22B2D" w14:textId="44904BA2" w:rsidR="0015526E" w:rsidRPr="009E4712" w:rsidRDefault="00C45E60" w:rsidP="0056510F">
      <w:pPr>
        <w:pStyle w:val="Chap"/>
        <w:numPr>
          <w:ilvl w:val="0"/>
          <w:numId w:val="1"/>
        </w:numPr>
        <w:spacing w:line="276" w:lineRule="auto"/>
        <w:ind w:left="851" w:hanging="1276"/>
        <w:jc w:val="both"/>
        <w:rPr>
          <w:rFonts w:ascii="Marianne" w:hAnsi="Marianne" w:cstheme="minorHAnsi"/>
          <w:bCs/>
          <w:sz w:val="20"/>
          <w:szCs w:val="20"/>
        </w:rPr>
      </w:pPr>
      <w:proofErr w:type="gramStart"/>
      <w:r>
        <w:rPr>
          <w:rFonts w:ascii="Marianne" w:hAnsi="Marianne" w:cstheme="minorHAnsi"/>
          <w:sz w:val="20"/>
          <w:szCs w:val="20"/>
        </w:rPr>
        <w:t>c</w:t>
      </w:r>
      <w:r w:rsidR="0015526E" w:rsidRPr="009E4712">
        <w:rPr>
          <w:rFonts w:ascii="Marianne" w:hAnsi="Marianne" w:cstheme="minorHAnsi"/>
          <w:sz w:val="20"/>
          <w:szCs w:val="20"/>
        </w:rPr>
        <w:t>ontribuer</w:t>
      </w:r>
      <w:proofErr w:type="gramEnd"/>
      <w:r w:rsidR="0015526E" w:rsidRPr="009E4712">
        <w:rPr>
          <w:rFonts w:ascii="Marianne" w:hAnsi="Marianne" w:cstheme="minorHAnsi"/>
          <w:sz w:val="20"/>
          <w:szCs w:val="20"/>
        </w:rPr>
        <w:t>, en fonction de l'offre présente sur le territoire, à la permanence des soins et à la continuité des prises en charge en complémentarité avec les structures et les professionnels de la médecine ambulatoire.</w:t>
      </w:r>
    </w:p>
    <w:p w14:paraId="1C6F3398" w14:textId="6EB26AED" w:rsidR="00A92BA7" w:rsidRPr="009E4712" w:rsidRDefault="00B93AB4" w:rsidP="0056510F">
      <w:pPr>
        <w:spacing w:line="276" w:lineRule="auto"/>
        <w:ind w:left="-426"/>
        <w:jc w:val="both"/>
        <w:rPr>
          <w:rFonts w:ascii="Marianne" w:hAnsi="Marianne" w:cstheme="minorHAnsi"/>
          <w:sz w:val="20"/>
          <w:szCs w:val="20"/>
        </w:rPr>
      </w:pPr>
      <w:r>
        <w:rPr>
          <w:rFonts w:ascii="Marianne" w:hAnsi="Marianne"/>
          <w:bCs/>
          <w:noProof/>
          <w:sz w:val="20"/>
          <w:szCs w:val="20"/>
          <w:lang w:eastAsia="fr-FR"/>
        </w:rPr>
        <w:drawing>
          <wp:anchor distT="0" distB="0" distL="114300" distR="114300" simplePos="0" relativeHeight="251687936" behindDoc="0" locked="0" layoutInCell="1" allowOverlap="1" wp14:anchorId="576EA31B" wp14:editId="09695A54">
            <wp:simplePos x="0" y="0"/>
            <wp:positionH relativeFrom="margin">
              <wp:posOffset>-520065</wp:posOffset>
            </wp:positionH>
            <wp:positionV relativeFrom="paragraph">
              <wp:posOffset>109269</wp:posOffset>
            </wp:positionV>
            <wp:extent cx="71054" cy="2151689"/>
            <wp:effectExtent l="0" t="0" r="571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71054" cy="2151689"/>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noProof/>
          <w:sz w:val="20"/>
          <w:szCs w:val="20"/>
        </w:rPr>
        <w:t>L’objet de cette convention est de décrire les obligations réciproques des parties</w:t>
      </w:r>
      <w:r w:rsidR="0015526E" w:rsidRPr="009E4712">
        <w:rPr>
          <w:rFonts w:ascii="Marianne" w:hAnsi="Marianne" w:cstheme="minorHAnsi"/>
          <w:sz w:val="20"/>
          <w:szCs w:val="20"/>
        </w:rPr>
        <w:t>.</w:t>
      </w:r>
    </w:p>
    <w:p w14:paraId="6C0C1B19" w14:textId="56565F82" w:rsidR="0056510F" w:rsidRPr="0056510F" w:rsidRDefault="0015526E" w:rsidP="0056510F">
      <w:pPr>
        <w:spacing w:line="276" w:lineRule="auto"/>
        <w:ind w:left="-426"/>
        <w:jc w:val="both"/>
        <w:rPr>
          <w:rFonts w:ascii="Marianne" w:hAnsi="Marianne" w:cstheme="minorHAnsi"/>
          <w:bCs/>
          <w:sz w:val="20"/>
          <w:szCs w:val="20"/>
        </w:rPr>
      </w:pPr>
      <w:r w:rsidRPr="009E4712">
        <w:rPr>
          <w:rFonts w:ascii="Marianne" w:hAnsi="Marianne" w:cstheme="minorHAnsi"/>
          <w:sz w:val="20"/>
          <w:szCs w:val="20"/>
        </w:rPr>
        <w:t xml:space="preserve">Il s’agit en premier lieu de décrire les moyens et modalités selon lesquels le groupement vient en appui aux hôpitaux de proximité qui en font partie afin de l’accompagner dans la réalisation de ses missions. Ce soutien émane de l’établissement support </w:t>
      </w:r>
      <w:r w:rsidR="00D27183" w:rsidRPr="009E4712">
        <w:rPr>
          <w:rFonts w:ascii="Marianne" w:hAnsi="Marianne" w:cstheme="minorHAnsi"/>
          <w:sz w:val="20"/>
          <w:szCs w:val="20"/>
        </w:rPr>
        <w:t>du GHT</w:t>
      </w:r>
      <w:r w:rsidRPr="009E4712">
        <w:rPr>
          <w:rFonts w:ascii="Marianne" w:hAnsi="Marianne" w:cstheme="minorHAnsi"/>
          <w:sz w:val="20"/>
          <w:szCs w:val="20"/>
        </w:rPr>
        <w:t xml:space="preserve"> mais également des autres établissements </w:t>
      </w:r>
      <w:r w:rsidR="00ED5B9D" w:rsidRPr="009E4712">
        <w:rPr>
          <w:rFonts w:ascii="Marianne" w:hAnsi="Marianne" w:cstheme="minorHAnsi"/>
          <w:sz w:val="20"/>
          <w:szCs w:val="20"/>
        </w:rPr>
        <w:t>du</w:t>
      </w:r>
      <w:r w:rsidRPr="009E4712">
        <w:rPr>
          <w:rFonts w:ascii="Marianne" w:hAnsi="Marianne" w:cstheme="minorHAnsi"/>
          <w:sz w:val="20"/>
          <w:szCs w:val="20"/>
        </w:rPr>
        <w:t xml:space="preserve"> groupement, en fonction de l’offre de soins et des activités qu’ils proposent</w:t>
      </w:r>
      <w:r w:rsidR="00D27183" w:rsidRPr="009E4712">
        <w:rPr>
          <w:rFonts w:ascii="Marianne" w:hAnsi="Marianne" w:cstheme="minorHAnsi"/>
          <w:sz w:val="20"/>
          <w:szCs w:val="20"/>
        </w:rPr>
        <w:t xml:space="preserve"> et de la proximité géographique entre ces établissements et l’hôpital de proximité</w:t>
      </w:r>
      <w:r w:rsidRPr="009E4712">
        <w:rPr>
          <w:rFonts w:ascii="Marianne" w:hAnsi="Marianne" w:cstheme="minorHAnsi"/>
          <w:sz w:val="20"/>
          <w:szCs w:val="20"/>
        </w:rPr>
        <w:t>. En second lieu, la convention doit préciser le rôle joué par les hôpitaux de proximité dans l’appui du projet médical partagé du groupement et la manière dont ces établissements s’intègrent dans la dynamique générale portée par les établissements du GHT.</w:t>
      </w:r>
      <w:r w:rsidR="00C45E60">
        <w:rPr>
          <w:rFonts w:ascii="Marianne" w:hAnsi="Marianne" w:cstheme="minorHAnsi"/>
          <w:sz w:val="20"/>
          <w:szCs w:val="20"/>
        </w:rPr>
        <w:t xml:space="preserve"> </w:t>
      </w:r>
      <w:r w:rsidRPr="009E4712">
        <w:rPr>
          <w:rFonts w:ascii="Marianne" w:hAnsi="Marianne" w:cstheme="minorHAnsi"/>
          <w:bCs/>
          <w:sz w:val="20"/>
          <w:szCs w:val="20"/>
        </w:rPr>
        <w:t>La présente convention s’appuie sur la convention mentionnée à l'article L. 6111-3-2 entre l’hôpital de proximité et les partenaires de son territoire</w:t>
      </w:r>
      <w:r w:rsidRPr="009E4712">
        <w:rPr>
          <w:rStyle w:val="Appelnotedebasdep"/>
          <w:rFonts w:ascii="Marianne" w:hAnsi="Marianne" w:cstheme="minorHAnsi"/>
          <w:bCs/>
          <w:sz w:val="20"/>
          <w:szCs w:val="20"/>
        </w:rPr>
        <w:footnoteReference w:id="3"/>
      </w:r>
      <w:r w:rsidRPr="009E4712">
        <w:rPr>
          <w:rFonts w:ascii="Marianne" w:hAnsi="Marianne" w:cstheme="minorHAnsi"/>
          <w:bCs/>
          <w:sz w:val="20"/>
          <w:szCs w:val="20"/>
        </w:rPr>
        <w:t xml:space="preserve"> et également sur le projet médical partagé du groupement.</w:t>
      </w:r>
    </w:p>
    <w:p w14:paraId="6A932AD2" w14:textId="40569737" w:rsidR="0015526E" w:rsidRPr="00B93AB4" w:rsidRDefault="0056510F" w:rsidP="0056510F">
      <w:pPr>
        <w:shd w:val="clear" w:color="auto" w:fill="FFFFFF" w:themeFill="background1"/>
        <w:spacing w:line="276" w:lineRule="auto"/>
        <w:jc w:val="both"/>
        <w:rPr>
          <w:rFonts w:ascii="Marianne" w:hAnsi="Marianne" w:cstheme="minorHAnsi"/>
          <w:sz w:val="20"/>
          <w:szCs w:val="20"/>
        </w:rPr>
      </w:pPr>
      <w:r>
        <w:rPr>
          <w:rFonts w:ascii="Marianne" w:hAnsi="Marianne" w:cstheme="minorHAnsi"/>
          <w:b/>
          <w:sz w:val="20"/>
          <w:szCs w:val="20"/>
        </w:rPr>
        <w:t>Nota bene</w:t>
      </w:r>
      <w:r w:rsidR="0015526E" w:rsidRPr="0056510F">
        <w:rPr>
          <w:rFonts w:ascii="Marianne" w:hAnsi="Marianne" w:cstheme="minorHAnsi"/>
          <w:b/>
          <w:sz w:val="20"/>
          <w:szCs w:val="20"/>
        </w:rPr>
        <w:t> :</w:t>
      </w:r>
      <w:r w:rsidR="0015526E" w:rsidRPr="00B93AB4">
        <w:rPr>
          <w:rFonts w:ascii="Marianne" w:hAnsi="Marianne" w:cstheme="minorHAnsi"/>
          <w:sz w:val="20"/>
          <w:szCs w:val="20"/>
        </w:rPr>
        <w:t xml:space="preserve"> </w:t>
      </w:r>
      <w:r w:rsidR="008879D3">
        <w:rPr>
          <w:rFonts w:ascii="Marianne" w:hAnsi="Marianne" w:cstheme="minorHAnsi"/>
          <w:sz w:val="20"/>
          <w:szCs w:val="20"/>
        </w:rPr>
        <w:t>s</w:t>
      </w:r>
      <w:r w:rsidR="0015526E" w:rsidRPr="00B93AB4">
        <w:rPr>
          <w:rFonts w:ascii="Marianne" w:hAnsi="Marianne" w:cstheme="minorHAnsi"/>
          <w:sz w:val="20"/>
          <w:szCs w:val="20"/>
        </w:rPr>
        <w:t xml:space="preserve">i l’établissement de santé dont relève </w:t>
      </w:r>
      <w:r w:rsidR="00A92BA7" w:rsidRPr="00B93AB4">
        <w:rPr>
          <w:rFonts w:ascii="Marianne" w:hAnsi="Marianne" w:cstheme="minorHAnsi"/>
          <w:sz w:val="20"/>
          <w:szCs w:val="20"/>
        </w:rPr>
        <w:t>l’</w:t>
      </w:r>
      <w:r w:rsidR="0015526E" w:rsidRPr="00B93AB4">
        <w:rPr>
          <w:rFonts w:ascii="Marianne" w:hAnsi="Marianne" w:cstheme="minorHAnsi"/>
          <w:sz w:val="20"/>
          <w:szCs w:val="20"/>
        </w:rPr>
        <w:t xml:space="preserve">hôpital de proximité de statut public est </w:t>
      </w:r>
      <w:r w:rsidR="00D27183" w:rsidRPr="00B93AB4">
        <w:rPr>
          <w:rFonts w:ascii="Marianne" w:hAnsi="Marianne" w:cstheme="minorHAnsi"/>
          <w:sz w:val="20"/>
          <w:szCs w:val="20"/>
        </w:rPr>
        <w:t>un site de</w:t>
      </w:r>
      <w:r w:rsidR="0015526E" w:rsidRPr="00B93AB4">
        <w:rPr>
          <w:rFonts w:ascii="Marianne" w:hAnsi="Marianne" w:cstheme="minorHAnsi"/>
          <w:sz w:val="20"/>
          <w:szCs w:val="20"/>
        </w:rPr>
        <w:t xml:space="preserve"> l’établissement support du GHT concerné, cette convention n’est pas obligatoire.</w:t>
      </w:r>
      <w:r w:rsidR="00C45E60" w:rsidRPr="00B93AB4">
        <w:rPr>
          <w:rFonts w:ascii="Marianne" w:hAnsi="Marianne" w:cstheme="minorHAnsi"/>
          <w:sz w:val="20"/>
          <w:szCs w:val="20"/>
        </w:rPr>
        <w:t xml:space="preserve"> </w:t>
      </w:r>
      <w:r w:rsidR="00C45E60" w:rsidRPr="00B93AB4">
        <w:rPr>
          <w:rFonts w:ascii="Marianne" w:hAnsi="Marianne" w:cstheme="minorHAnsi"/>
          <w:sz w:val="20"/>
          <w:szCs w:val="20"/>
        </w:rPr>
        <w:br/>
      </w:r>
      <w:r w:rsidR="0015526E" w:rsidRPr="00B93AB4">
        <w:rPr>
          <w:rFonts w:ascii="Marianne" w:hAnsi="Marianne" w:cstheme="minorHAnsi"/>
          <w:sz w:val="20"/>
          <w:szCs w:val="20"/>
        </w:rPr>
        <w:t xml:space="preserve">Lorsque l'hôpital de proximité </w:t>
      </w:r>
      <w:r w:rsidR="00C13CF6" w:rsidRPr="00B93AB4">
        <w:rPr>
          <w:rFonts w:ascii="Marianne" w:hAnsi="Marianne" w:cstheme="minorHAnsi"/>
          <w:sz w:val="20"/>
          <w:szCs w:val="20"/>
        </w:rPr>
        <w:t>est un site de l’</w:t>
      </w:r>
      <w:r w:rsidR="0015526E" w:rsidRPr="00B93AB4">
        <w:rPr>
          <w:rFonts w:ascii="Marianne" w:hAnsi="Marianne" w:cstheme="minorHAnsi"/>
          <w:sz w:val="20"/>
          <w:szCs w:val="20"/>
        </w:rPr>
        <w:t xml:space="preserve">établissement support </w:t>
      </w:r>
      <w:r w:rsidR="00C13CF6" w:rsidRPr="00B93AB4">
        <w:rPr>
          <w:rFonts w:ascii="Marianne" w:hAnsi="Marianne" w:cstheme="minorHAnsi"/>
          <w:sz w:val="20"/>
          <w:szCs w:val="20"/>
        </w:rPr>
        <w:t xml:space="preserve">du </w:t>
      </w:r>
      <w:r w:rsidR="0015526E" w:rsidRPr="00B93AB4">
        <w:rPr>
          <w:rFonts w:ascii="Marianne" w:hAnsi="Marianne" w:cstheme="minorHAnsi"/>
          <w:sz w:val="20"/>
          <w:szCs w:val="20"/>
        </w:rPr>
        <w:t xml:space="preserve">groupement hospitalier de territoire, cet établissement informe l'agence régionale de santé compétente des </w:t>
      </w:r>
      <w:r w:rsidR="00C13CF6" w:rsidRPr="00B93AB4">
        <w:rPr>
          <w:rFonts w:ascii="Marianne" w:hAnsi="Marianne" w:cstheme="minorHAnsi"/>
          <w:sz w:val="20"/>
          <w:szCs w:val="20"/>
        </w:rPr>
        <w:t>coopérations</w:t>
      </w:r>
      <w:r w:rsidR="0015526E" w:rsidRPr="00B93AB4">
        <w:rPr>
          <w:rFonts w:ascii="Marianne" w:hAnsi="Marianne" w:cstheme="minorHAnsi"/>
          <w:sz w:val="20"/>
          <w:szCs w:val="20"/>
        </w:rPr>
        <w:t xml:space="preserve"> mentionnées à l'article L. 6111-3-2 ainsi que des modalités de participation </w:t>
      </w:r>
      <w:r w:rsidR="00C13CF6" w:rsidRPr="00B93AB4">
        <w:rPr>
          <w:rFonts w:ascii="Marianne" w:hAnsi="Marianne" w:cstheme="minorHAnsi"/>
          <w:sz w:val="20"/>
          <w:szCs w:val="20"/>
        </w:rPr>
        <w:t>du site</w:t>
      </w:r>
      <w:r w:rsidR="0015526E" w:rsidRPr="00B93AB4">
        <w:rPr>
          <w:rFonts w:ascii="Marianne" w:hAnsi="Marianne" w:cstheme="minorHAnsi"/>
          <w:sz w:val="20"/>
          <w:szCs w:val="20"/>
        </w:rPr>
        <w:t xml:space="preserve"> de proximité à la déclinaison du projet médical partagé du groupement.</w:t>
      </w:r>
    </w:p>
    <w:p w14:paraId="3CC7EF67" w14:textId="36114EEC" w:rsidR="0015526E" w:rsidRDefault="0015526E" w:rsidP="0056510F">
      <w:pPr>
        <w:spacing w:line="276" w:lineRule="auto"/>
        <w:ind w:left="-426"/>
        <w:jc w:val="both"/>
        <w:rPr>
          <w:rFonts w:ascii="Marianne" w:hAnsi="Marianne" w:cstheme="minorHAnsi"/>
          <w:bCs/>
          <w:sz w:val="20"/>
          <w:szCs w:val="20"/>
        </w:rPr>
      </w:pPr>
      <w:r w:rsidRPr="009E4712">
        <w:rPr>
          <w:rFonts w:ascii="Marianne" w:hAnsi="Marianne" w:cstheme="minorHAnsi"/>
          <w:bCs/>
          <w:sz w:val="20"/>
          <w:szCs w:val="20"/>
        </w:rPr>
        <w:t xml:space="preserve">Afin de faciliter cette démarche, ce modèle de convention assorti de commentaires et d’exemples concrets est proposé à titre indicatif. Une trame vierge est également disponible. Les acteurs ont donc la possibilité de l’adapter à leur projet, à leurs particularités juridiques et organisationnelles, aux besoins et réalités du territoire et aux objectifs poursuivis dans le cadre de la coopération. </w:t>
      </w:r>
    </w:p>
    <w:p w14:paraId="380DC75A" w14:textId="7D55140F" w:rsidR="00FF6790" w:rsidRDefault="00FF6790" w:rsidP="00FF6790">
      <w:pPr>
        <w:spacing w:line="276" w:lineRule="auto"/>
        <w:ind w:left="-567"/>
        <w:jc w:val="both"/>
        <w:rPr>
          <w:rFonts w:ascii="Marianne" w:hAnsi="Marianne" w:cstheme="minorHAnsi"/>
          <w:bCs/>
          <w:sz w:val="20"/>
          <w:szCs w:val="20"/>
        </w:rPr>
      </w:pPr>
    </w:p>
    <w:p w14:paraId="0472139A" w14:textId="06783E93" w:rsidR="00FF6790" w:rsidRDefault="00FF6790" w:rsidP="00FF6790">
      <w:pPr>
        <w:spacing w:line="276" w:lineRule="auto"/>
        <w:ind w:left="-567"/>
        <w:jc w:val="both"/>
        <w:rPr>
          <w:rFonts w:ascii="Marianne" w:hAnsi="Marianne" w:cstheme="minorHAnsi"/>
          <w:bCs/>
          <w:sz w:val="20"/>
          <w:szCs w:val="20"/>
        </w:rPr>
      </w:pPr>
    </w:p>
    <w:p w14:paraId="4E250CC1" w14:textId="18529903" w:rsidR="001F3EC0" w:rsidRDefault="001F3EC0" w:rsidP="00FF6790">
      <w:pPr>
        <w:spacing w:line="276" w:lineRule="auto"/>
        <w:ind w:left="-567"/>
        <w:jc w:val="both"/>
        <w:rPr>
          <w:rFonts w:ascii="Marianne" w:hAnsi="Marianne" w:cstheme="minorHAnsi"/>
          <w:bCs/>
          <w:sz w:val="20"/>
          <w:szCs w:val="20"/>
        </w:rPr>
      </w:pPr>
    </w:p>
    <w:p w14:paraId="539D15AF" w14:textId="0B2C9C85" w:rsidR="001F3EC0" w:rsidRPr="00FF6790" w:rsidRDefault="008879D3" w:rsidP="00FF6790">
      <w:pPr>
        <w:spacing w:line="276" w:lineRule="auto"/>
        <w:ind w:left="-567"/>
        <w:jc w:val="both"/>
        <w:rPr>
          <w:rFonts w:ascii="Marianne" w:hAnsi="Marianne" w:cstheme="minorHAnsi"/>
          <w:bCs/>
          <w:sz w:val="20"/>
          <w:szCs w:val="20"/>
        </w:rPr>
      </w:pPr>
      <w:r w:rsidRPr="00C45E60">
        <w:rPr>
          <w:rFonts w:ascii="Marianne" w:hAnsi="Marianne" w:cstheme="minorHAnsi"/>
          <w:bCs/>
          <w:noProof/>
          <w:sz w:val="20"/>
          <w:szCs w:val="20"/>
          <w:lang w:eastAsia="fr-FR"/>
        </w:rPr>
        <w:lastRenderedPageBreak/>
        <w:drawing>
          <wp:anchor distT="0" distB="0" distL="114300" distR="114300" simplePos="0" relativeHeight="251694080" behindDoc="0" locked="0" layoutInCell="1" allowOverlap="1" wp14:anchorId="39B7F3D0" wp14:editId="48243C0D">
            <wp:simplePos x="0" y="0"/>
            <wp:positionH relativeFrom="margin">
              <wp:posOffset>-508635</wp:posOffset>
            </wp:positionH>
            <wp:positionV relativeFrom="paragraph">
              <wp:posOffset>-518160</wp:posOffset>
            </wp:positionV>
            <wp:extent cx="1816735" cy="181673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margin">
              <wp14:pctWidth>0</wp14:pctWidth>
            </wp14:sizeRelH>
            <wp14:sizeRelV relativeFrom="margin">
              <wp14:pctHeight>0</wp14:pctHeight>
            </wp14:sizeRelV>
          </wp:anchor>
        </w:drawing>
      </w:r>
      <w:r w:rsidRPr="00C45E60">
        <w:rPr>
          <w:rFonts w:ascii="Marianne" w:hAnsi="Marianne" w:cstheme="minorHAnsi"/>
          <w:bCs/>
          <w:noProof/>
          <w:sz w:val="20"/>
          <w:szCs w:val="20"/>
          <w:lang w:eastAsia="fr-FR"/>
        </w:rPr>
        <mc:AlternateContent>
          <mc:Choice Requires="wps">
            <w:drawing>
              <wp:anchor distT="0" distB="0" distL="114300" distR="114300" simplePos="0" relativeHeight="251697152" behindDoc="0" locked="0" layoutInCell="1" allowOverlap="1" wp14:anchorId="23A5C33E" wp14:editId="600036AE">
                <wp:simplePos x="0" y="0"/>
                <wp:positionH relativeFrom="column">
                  <wp:posOffset>3112770</wp:posOffset>
                </wp:positionH>
                <wp:positionV relativeFrom="paragraph">
                  <wp:posOffset>-247015</wp:posOffset>
                </wp:positionV>
                <wp:extent cx="1341755" cy="1274445"/>
                <wp:effectExtent l="0" t="0" r="10795" b="20955"/>
                <wp:wrapNone/>
                <wp:docPr id="20" name="Zone de texte 20"/>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2147E36E" w14:textId="77777777" w:rsidR="009924A9" w:rsidRDefault="009924A9" w:rsidP="009924A9">
                            <w:pPr>
                              <w:rPr>
                                <w:rFonts w:ascii="Marianne" w:hAnsi="Marianne"/>
                                <w:color w:val="808080" w:themeColor="background1" w:themeShade="80"/>
                                <w:sz w:val="8"/>
                                <w:szCs w:val="8"/>
                              </w:rPr>
                            </w:pPr>
                          </w:p>
                          <w:p w14:paraId="5DECBAF7" w14:textId="77777777" w:rsidR="009924A9" w:rsidRPr="00B028DE" w:rsidRDefault="009924A9" w:rsidP="009924A9">
                            <w:pPr>
                              <w:rPr>
                                <w:rFonts w:ascii="Marianne" w:hAnsi="Marianne"/>
                                <w:color w:val="808080" w:themeColor="background1" w:themeShade="80"/>
                                <w:sz w:val="8"/>
                                <w:szCs w:val="8"/>
                              </w:rPr>
                            </w:pPr>
                          </w:p>
                          <w:p w14:paraId="5DCD84EC" w14:textId="77777777"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307140DB" w14:textId="77777777" w:rsidR="009924A9" w:rsidRPr="00B028DE" w:rsidRDefault="009924A9" w:rsidP="009924A9">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5C33E" id="_x0000_t202" coordsize="21600,21600" o:spt="202" path="m,l,21600r21600,l21600,xe">
                <v:stroke joinstyle="miter"/>
                <v:path gradientshapeok="t" o:connecttype="rect"/>
              </v:shapetype>
              <v:shape id="Zone de texte 20" o:spid="_x0000_s1026" type="#_x0000_t202" style="position:absolute;left:0;text-align:left;margin-left:245.1pt;margin-top:-19.45pt;width:105.65pt;height:10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" fillcolor="white [3201]" strokecolor="#d8d8d8 [2732]" strokeweight=".5pt">
                <v:textbox>
                  <w:txbxContent>
                    <w:p w14:paraId="2147E36E" w14:textId="77777777" w:rsidR="009924A9" w:rsidRDefault="009924A9" w:rsidP="009924A9">
                      <w:pPr>
                        <w:rPr>
                          <w:rFonts w:ascii="Marianne" w:hAnsi="Marianne"/>
                          <w:color w:val="808080" w:themeColor="background1" w:themeShade="80"/>
                          <w:sz w:val="8"/>
                          <w:szCs w:val="8"/>
                        </w:rPr>
                      </w:pPr>
                    </w:p>
                    <w:p w14:paraId="5DECBAF7" w14:textId="77777777" w:rsidR="009924A9" w:rsidRPr="00B028DE" w:rsidRDefault="009924A9" w:rsidP="009924A9">
                      <w:pPr>
                        <w:rPr>
                          <w:rFonts w:ascii="Marianne" w:hAnsi="Marianne"/>
                          <w:color w:val="808080" w:themeColor="background1" w:themeShade="80"/>
                          <w:sz w:val="8"/>
                          <w:szCs w:val="8"/>
                        </w:rPr>
                      </w:pPr>
                    </w:p>
                    <w:p w14:paraId="5DCD84EC" w14:textId="77777777"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307140DB" w14:textId="77777777" w:rsidR="009924A9" w:rsidRPr="00B028DE" w:rsidRDefault="009924A9" w:rsidP="009924A9">
                      <w:pPr>
                        <w:rPr>
                          <w:rFonts w:ascii="Marianne" w:hAnsi="Marianne"/>
                          <w:color w:val="000000" w:themeColor="text1"/>
                          <w:sz w:val="24"/>
                          <w:szCs w:val="24"/>
                        </w:rPr>
                      </w:pPr>
                    </w:p>
                  </w:txbxContent>
                </v:textbox>
              </v:shape>
            </w:pict>
          </mc:Fallback>
        </mc:AlternateContent>
      </w:r>
      <w:r w:rsidRPr="00C45E60">
        <w:rPr>
          <w:rFonts w:ascii="Marianne" w:hAnsi="Marianne" w:cstheme="minorHAnsi"/>
          <w:bCs/>
          <w:noProof/>
          <w:sz w:val="20"/>
          <w:szCs w:val="20"/>
          <w:lang w:eastAsia="fr-FR"/>
        </w:rPr>
        <mc:AlternateContent>
          <mc:Choice Requires="wps">
            <w:drawing>
              <wp:anchor distT="0" distB="0" distL="114300" distR="114300" simplePos="0" relativeHeight="251699200" behindDoc="0" locked="0" layoutInCell="1" allowOverlap="1" wp14:anchorId="2EA6E27F" wp14:editId="5AB52A29">
                <wp:simplePos x="0" y="0"/>
                <wp:positionH relativeFrom="column">
                  <wp:posOffset>4775200</wp:posOffset>
                </wp:positionH>
                <wp:positionV relativeFrom="paragraph">
                  <wp:posOffset>-257175</wp:posOffset>
                </wp:positionV>
                <wp:extent cx="1353185" cy="1285240"/>
                <wp:effectExtent l="0" t="0" r="18415" b="10160"/>
                <wp:wrapNone/>
                <wp:docPr id="21" name="Zone de texte 21"/>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70CA5DEE" w14:textId="77777777" w:rsidR="009924A9" w:rsidRDefault="009924A9" w:rsidP="009924A9">
                            <w:pPr>
                              <w:rPr>
                                <w:rFonts w:ascii="Marianne" w:hAnsi="Marianne"/>
                                <w:color w:val="808080" w:themeColor="background1" w:themeShade="80"/>
                                <w:sz w:val="8"/>
                                <w:szCs w:val="8"/>
                              </w:rPr>
                            </w:pPr>
                          </w:p>
                          <w:p w14:paraId="1E82570B" w14:textId="77777777" w:rsidR="009924A9" w:rsidRPr="00B028DE" w:rsidRDefault="009924A9" w:rsidP="009924A9">
                            <w:pPr>
                              <w:rPr>
                                <w:rFonts w:ascii="Marianne" w:hAnsi="Marianne"/>
                                <w:color w:val="808080" w:themeColor="background1" w:themeShade="80"/>
                                <w:sz w:val="8"/>
                                <w:szCs w:val="8"/>
                              </w:rPr>
                            </w:pPr>
                          </w:p>
                          <w:p w14:paraId="095203E9" w14:textId="77777777"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2A6CBCFD" w14:textId="77777777" w:rsidR="009924A9" w:rsidRPr="009924A9" w:rsidRDefault="009924A9" w:rsidP="009924A9">
                            <w:pPr>
                              <w:rPr>
                                <w:rFonts w:ascii="Marianne" w:hAnsi="Marianne"/>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E27F" id="Zone de texte 21" o:spid="_x0000_s1027" type="#_x0000_t202" style="position:absolute;left:0;text-align:left;margin-left:376pt;margin-top:-20.25pt;width:106.55pt;height:10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" fillcolor="white [3201]" strokecolor="#d8d8d8 [2732]" strokeweight=".5pt">
                <v:textbox>
                  <w:txbxContent>
                    <w:p w14:paraId="70CA5DEE" w14:textId="77777777" w:rsidR="009924A9" w:rsidRDefault="009924A9" w:rsidP="009924A9">
                      <w:pPr>
                        <w:rPr>
                          <w:rFonts w:ascii="Marianne" w:hAnsi="Marianne"/>
                          <w:color w:val="808080" w:themeColor="background1" w:themeShade="80"/>
                          <w:sz w:val="8"/>
                          <w:szCs w:val="8"/>
                        </w:rPr>
                      </w:pPr>
                    </w:p>
                    <w:p w14:paraId="1E82570B" w14:textId="77777777" w:rsidR="009924A9" w:rsidRPr="00B028DE" w:rsidRDefault="009924A9" w:rsidP="009924A9">
                      <w:pPr>
                        <w:rPr>
                          <w:rFonts w:ascii="Marianne" w:hAnsi="Marianne"/>
                          <w:color w:val="808080" w:themeColor="background1" w:themeShade="80"/>
                          <w:sz w:val="8"/>
                          <w:szCs w:val="8"/>
                        </w:rPr>
                      </w:pPr>
                    </w:p>
                    <w:p w14:paraId="095203E9" w14:textId="77777777"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2A6CBCFD" w14:textId="77777777" w:rsidR="009924A9" w:rsidRPr="009924A9" w:rsidRDefault="009924A9" w:rsidP="009924A9">
                      <w:pPr>
                        <w:rPr>
                          <w:rFonts w:ascii="Marianne" w:hAnsi="Marianne"/>
                          <w:color w:val="000000" w:themeColor="text1"/>
                          <w:sz w:val="20"/>
                          <w:szCs w:val="20"/>
                        </w:rPr>
                      </w:pPr>
                    </w:p>
                  </w:txbxContent>
                </v:textbox>
              </v:shape>
            </w:pict>
          </mc:Fallback>
        </mc:AlternateContent>
      </w:r>
      <w:r w:rsidRPr="00C45E60">
        <w:rPr>
          <w:rFonts w:ascii="Marianne" w:hAnsi="Marianne" w:cstheme="minorHAnsi"/>
          <w:bCs/>
          <w:noProof/>
          <w:sz w:val="20"/>
          <w:szCs w:val="20"/>
          <w:lang w:eastAsia="fr-FR"/>
        </w:rPr>
        <mc:AlternateContent>
          <mc:Choice Requires="wps">
            <w:drawing>
              <wp:anchor distT="0" distB="0" distL="114300" distR="114300" simplePos="0" relativeHeight="251695104" behindDoc="0" locked="0" layoutInCell="1" allowOverlap="1" wp14:anchorId="6C9C2065" wp14:editId="30878990">
                <wp:simplePos x="0" y="0"/>
                <wp:positionH relativeFrom="column">
                  <wp:posOffset>1450472</wp:posOffset>
                </wp:positionH>
                <wp:positionV relativeFrom="paragraph">
                  <wp:posOffset>-246413</wp:posOffset>
                </wp:positionV>
                <wp:extent cx="1341755" cy="1274445"/>
                <wp:effectExtent l="0" t="0" r="10795" b="20955"/>
                <wp:wrapNone/>
                <wp:docPr id="8" name="Zone de texte 8"/>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6ADE1298" w14:textId="27D55869" w:rsidR="00C45E60" w:rsidRDefault="00C45E60" w:rsidP="00C45E60">
                            <w:pPr>
                              <w:rPr>
                                <w:rFonts w:ascii="Marianne" w:hAnsi="Marianne"/>
                                <w:color w:val="808080" w:themeColor="background1" w:themeShade="80"/>
                                <w:sz w:val="8"/>
                                <w:szCs w:val="8"/>
                              </w:rPr>
                            </w:pPr>
                          </w:p>
                          <w:p w14:paraId="3EAD71E3" w14:textId="77777777" w:rsidR="009924A9" w:rsidRPr="00B028DE" w:rsidRDefault="009924A9" w:rsidP="00C45E60">
                            <w:pPr>
                              <w:rPr>
                                <w:rFonts w:ascii="Marianne" w:hAnsi="Marianne"/>
                                <w:color w:val="808080" w:themeColor="background1" w:themeShade="80"/>
                                <w:sz w:val="8"/>
                                <w:szCs w:val="8"/>
                              </w:rPr>
                            </w:pPr>
                          </w:p>
                          <w:p w14:paraId="476171B5" w14:textId="0025E919"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02D57CFA" w14:textId="77777777" w:rsidR="00C45E60" w:rsidRPr="00B028DE" w:rsidRDefault="00C45E60" w:rsidP="00C45E60">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2065" id="Zone de texte 8" o:spid="_x0000_s1028" type="#_x0000_t202" style="position:absolute;left:0;text-align:left;margin-left:114.2pt;margin-top:-19.4pt;width:105.65pt;height:10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" fillcolor="white [3201]" strokecolor="#d8d8d8 [2732]" strokeweight=".5pt">
                <v:textbox>
                  <w:txbxContent>
                    <w:p w14:paraId="6ADE1298" w14:textId="27D55869" w:rsidR="00C45E60" w:rsidRDefault="00C45E60" w:rsidP="00C45E60">
                      <w:pPr>
                        <w:rPr>
                          <w:rFonts w:ascii="Marianne" w:hAnsi="Marianne"/>
                          <w:color w:val="808080" w:themeColor="background1" w:themeShade="80"/>
                          <w:sz w:val="8"/>
                          <w:szCs w:val="8"/>
                        </w:rPr>
                      </w:pPr>
                    </w:p>
                    <w:p w14:paraId="3EAD71E3" w14:textId="77777777" w:rsidR="009924A9" w:rsidRPr="00B028DE" w:rsidRDefault="009924A9" w:rsidP="00C45E60">
                      <w:pPr>
                        <w:rPr>
                          <w:rFonts w:ascii="Marianne" w:hAnsi="Marianne"/>
                          <w:color w:val="808080" w:themeColor="background1" w:themeShade="80"/>
                          <w:sz w:val="8"/>
                          <w:szCs w:val="8"/>
                        </w:rPr>
                      </w:pPr>
                    </w:p>
                    <w:p w14:paraId="476171B5" w14:textId="0025E919" w:rsidR="009924A9" w:rsidRPr="009924A9" w:rsidRDefault="009924A9" w:rsidP="009924A9">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w:t>
                      </w:r>
                      <w:r w:rsidRPr="009924A9">
                        <w:rPr>
                          <w:rFonts w:ascii="Marianne" w:hAnsi="Marianne"/>
                          <w:color w:val="808080" w:themeColor="background1" w:themeShade="80"/>
                          <w:sz w:val="20"/>
                          <w:szCs w:val="20"/>
                        </w:rPr>
                        <w:t>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02D57CFA" w14:textId="77777777" w:rsidR="00C45E60" w:rsidRPr="00B028DE" w:rsidRDefault="00C45E60" w:rsidP="00C45E60">
                      <w:pPr>
                        <w:rPr>
                          <w:rFonts w:ascii="Marianne" w:hAnsi="Marianne"/>
                          <w:color w:val="000000" w:themeColor="text1"/>
                          <w:sz w:val="24"/>
                          <w:szCs w:val="24"/>
                        </w:rPr>
                      </w:pPr>
                    </w:p>
                  </w:txbxContent>
                </v:textbox>
              </v:shape>
            </w:pict>
          </mc:Fallback>
        </mc:AlternateContent>
      </w:r>
    </w:p>
    <w:p w14:paraId="1AF7BC04" w14:textId="69B5362F" w:rsidR="00FF6790" w:rsidRDefault="00FF6790" w:rsidP="00FF6790">
      <w:pPr>
        <w:spacing w:line="276" w:lineRule="auto"/>
        <w:rPr>
          <w:rFonts w:cstheme="minorHAnsi"/>
        </w:rPr>
      </w:pPr>
    </w:p>
    <w:p w14:paraId="1B06A1D1" w14:textId="1B039E8C" w:rsidR="00C45E60" w:rsidRDefault="00C45E60" w:rsidP="00FF6790">
      <w:pPr>
        <w:spacing w:line="276" w:lineRule="auto"/>
        <w:rPr>
          <w:rFonts w:cstheme="minorHAnsi"/>
        </w:rPr>
      </w:pPr>
    </w:p>
    <w:p w14:paraId="12443229" w14:textId="77777777" w:rsidR="001F3EC0" w:rsidRDefault="001F3EC0" w:rsidP="00FF6790">
      <w:pPr>
        <w:spacing w:line="276" w:lineRule="auto"/>
        <w:rPr>
          <w:rFonts w:cstheme="minorHAnsi"/>
        </w:rPr>
      </w:pPr>
    </w:p>
    <w:p w14:paraId="4133E0B5" w14:textId="4A919A47" w:rsidR="00C45E60" w:rsidRDefault="00C45E60" w:rsidP="00FF6790">
      <w:pPr>
        <w:spacing w:line="276" w:lineRule="auto"/>
        <w:rPr>
          <w:rFonts w:cstheme="minorHAnsi"/>
        </w:rPr>
      </w:pPr>
    </w:p>
    <w:p w14:paraId="05CACE93" w14:textId="77777777" w:rsidR="00913FF2" w:rsidRDefault="0015526E" w:rsidP="00FF6790">
      <w:pPr>
        <w:spacing w:line="276" w:lineRule="auto"/>
        <w:jc w:val="center"/>
        <w:rPr>
          <w:rFonts w:ascii="Marianne" w:hAnsi="Marianne" w:cstheme="minorHAnsi"/>
          <w:sz w:val="40"/>
          <w:highlight w:val="lightGray"/>
        </w:rPr>
      </w:pPr>
      <w:r w:rsidRPr="009E4712">
        <w:rPr>
          <w:rFonts w:ascii="Marianne" w:hAnsi="Marianne" w:cstheme="minorHAnsi"/>
          <w:sz w:val="40"/>
        </w:rPr>
        <w:t>[</w:t>
      </w:r>
      <w:r w:rsidRPr="009E4712">
        <w:rPr>
          <w:rFonts w:ascii="Marianne" w:hAnsi="Marianne" w:cstheme="minorHAnsi"/>
          <w:sz w:val="40"/>
          <w:highlight w:val="lightGray"/>
        </w:rPr>
        <w:t xml:space="preserve">INTITULE DE LA CONVENTION </w:t>
      </w:r>
    </w:p>
    <w:p w14:paraId="5D382639" w14:textId="1CF889CA" w:rsidR="0015526E" w:rsidRPr="009E4712" w:rsidRDefault="0015526E" w:rsidP="00FF6790">
      <w:pPr>
        <w:spacing w:line="276" w:lineRule="auto"/>
        <w:jc w:val="center"/>
        <w:rPr>
          <w:rFonts w:ascii="Marianne" w:hAnsi="Marianne" w:cstheme="minorHAnsi"/>
          <w:sz w:val="40"/>
        </w:rPr>
      </w:pPr>
      <w:r w:rsidRPr="009E4712">
        <w:rPr>
          <w:rFonts w:ascii="Marianne" w:hAnsi="Marianne" w:cstheme="minorHAnsi"/>
          <w:sz w:val="40"/>
          <w:highlight w:val="lightGray"/>
        </w:rPr>
        <w:t>ET REFERENCES ADMINISTRATIVES</w:t>
      </w:r>
      <w:r w:rsidRPr="009E4712">
        <w:rPr>
          <w:rFonts w:ascii="Marianne" w:hAnsi="Marianne" w:cstheme="minorHAnsi"/>
          <w:sz w:val="40"/>
        </w:rPr>
        <w:t>]</w:t>
      </w:r>
    </w:p>
    <w:p w14:paraId="4E1F3073" w14:textId="72C08214" w:rsidR="000E54BB" w:rsidRPr="009E4712" w:rsidRDefault="000E54BB" w:rsidP="000E54BB">
      <w:pPr>
        <w:spacing w:line="276" w:lineRule="auto"/>
        <w:jc w:val="both"/>
        <w:rPr>
          <w:rFonts w:ascii="Marianne" w:hAnsi="Marianne" w:cstheme="minorHAnsi"/>
        </w:rPr>
      </w:pPr>
    </w:p>
    <w:p w14:paraId="1D927A28" w14:textId="6791DE19" w:rsidR="000E54BB" w:rsidRPr="009E4712" w:rsidRDefault="00553A56" w:rsidP="0056510F">
      <w:pPr>
        <w:spacing w:line="276" w:lineRule="auto"/>
        <w:ind w:left="-284"/>
        <w:rPr>
          <w:rFonts w:ascii="Marianne" w:hAnsi="Marianne" w:cstheme="minorHAnsi"/>
          <w:sz w:val="24"/>
          <w:szCs w:val="24"/>
        </w:rPr>
      </w:pPr>
      <w:r w:rsidRPr="009E4712">
        <w:rPr>
          <w:rFonts w:ascii="Marianne" w:hAnsi="Marianne" w:cstheme="minorHAnsi"/>
          <w:bCs/>
          <w:sz w:val="24"/>
          <w:szCs w:val="24"/>
        </w:rPr>
        <w:t>E</w:t>
      </w:r>
      <w:r w:rsidR="0015526E" w:rsidRPr="009E4712">
        <w:rPr>
          <w:rFonts w:ascii="Marianne" w:hAnsi="Marianne" w:cstheme="minorHAnsi"/>
          <w:sz w:val="24"/>
          <w:szCs w:val="24"/>
        </w:rPr>
        <w:t xml:space="preserve">NTRE : </w:t>
      </w:r>
      <w:r w:rsidR="0015526E" w:rsidRPr="009E4712">
        <w:rPr>
          <w:rFonts w:ascii="Marianne" w:hAnsi="Marianne" w:cstheme="minorHAnsi"/>
          <w:sz w:val="24"/>
          <w:szCs w:val="24"/>
          <w:highlight w:val="lightGray"/>
        </w:rPr>
        <w:t>[</w:t>
      </w:r>
      <w:r w:rsidR="0015526E" w:rsidRPr="009E4712">
        <w:rPr>
          <w:rFonts w:ascii="Marianne" w:hAnsi="Marianne" w:cstheme="minorHAnsi"/>
          <w:i/>
          <w:sz w:val="24"/>
          <w:szCs w:val="24"/>
          <w:highlight w:val="lightGray"/>
        </w:rPr>
        <w:t>Etablissement public de santé support du GHT – dénomination sociale</w:t>
      </w:r>
      <w:r w:rsidR="0015526E" w:rsidRPr="009E4712">
        <w:rPr>
          <w:rFonts w:ascii="Marianne" w:hAnsi="Marianne" w:cstheme="minorHAnsi"/>
          <w:sz w:val="24"/>
          <w:szCs w:val="24"/>
        </w:rPr>
        <w:t xml:space="preserve">], </w:t>
      </w:r>
      <w:r w:rsidR="00ED3066" w:rsidRPr="009E4712">
        <w:rPr>
          <w:rFonts w:ascii="Marianne" w:hAnsi="Marianne" w:cstheme="minorHAnsi"/>
          <w:sz w:val="24"/>
          <w:szCs w:val="24"/>
        </w:rPr>
        <w:br/>
      </w:r>
      <w:r w:rsidR="0015526E" w:rsidRPr="009E4712">
        <w:rPr>
          <w:rFonts w:ascii="Marianne" w:hAnsi="Marianne" w:cstheme="minorHAnsi"/>
          <w:sz w:val="24"/>
          <w:szCs w:val="24"/>
        </w:rPr>
        <w:t>Situé [</w:t>
      </w:r>
      <w:r w:rsidR="009924A9" w:rsidRPr="00E40F3B">
        <w:rPr>
          <w:rFonts w:ascii="Marianne" w:hAnsi="Marianne" w:cstheme="minorHAnsi"/>
          <w:i/>
          <w:sz w:val="24"/>
          <w:szCs w:val="24"/>
          <w:highlight w:val="lightGray"/>
        </w:rPr>
        <w:t>A</w:t>
      </w:r>
      <w:r w:rsidR="0015526E" w:rsidRPr="00E40F3B">
        <w:rPr>
          <w:rFonts w:ascii="Marianne" w:hAnsi="Marianne" w:cstheme="minorHAnsi"/>
          <w:i/>
          <w:sz w:val="24"/>
          <w:szCs w:val="24"/>
          <w:highlight w:val="lightGray"/>
        </w:rPr>
        <w:t>dresse</w:t>
      </w:r>
      <w:r w:rsidR="00E40F3B" w:rsidRPr="00E40F3B">
        <w:rPr>
          <w:rFonts w:ascii="Marianne" w:hAnsi="Marianne" w:cstheme="minorHAnsi"/>
          <w:i/>
          <w:sz w:val="24"/>
          <w:szCs w:val="24"/>
          <w:highlight w:val="lightGray"/>
        </w:rPr>
        <w:t xml:space="preserve"> postale</w:t>
      </w:r>
      <w:r w:rsidR="0015526E" w:rsidRPr="00E40F3B">
        <w:rPr>
          <w:rFonts w:ascii="Marianne" w:hAnsi="Marianne" w:cstheme="minorHAnsi"/>
          <w:sz w:val="24"/>
          <w:szCs w:val="24"/>
        </w:rPr>
        <w:t>],</w:t>
      </w:r>
      <w:r w:rsidR="00ED3066" w:rsidRPr="009E4712">
        <w:rPr>
          <w:rFonts w:ascii="Marianne" w:hAnsi="Marianne" w:cstheme="minorHAnsi"/>
          <w:sz w:val="24"/>
          <w:szCs w:val="24"/>
        </w:rPr>
        <w:br/>
      </w:r>
      <w:r w:rsidR="0015526E" w:rsidRPr="009E4712">
        <w:rPr>
          <w:rFonts w:ascii="Marianne" w:hAnsi="Marianne" w:cstheme="minorHAnsi"/>
          <w:sz w:val="24"/>
          <w:szCs w:val="24"/>
        </w:rPr>
        <w:t>Représenté par [</w:t>
      </w:r>
      <w:r w:rsidR="009924A9" w:rsidRPr="00913FF2">
        <w:rPr>
          <w:rFonts w:ascii="Marianne" w:hAnsi="Marianne"/>
          <w:i/>
          <w:sz w:val="24"/>
          <w:szCs w:val="24"/>
          <w:highlight w:val="lightGray"/>
        </w:rPr>
        <w:t>N</w:t>
      </w:r>
      <w:r w:rsidR="00ED3066" w:rsidRPr="00913FF2">
        <w:rPr>
          <w:rFonts w:ascii="Marianne" w:hAnsi="Marianne"/>
          <w:i/>
          <w:sz w:val="24"/>
          <w:szCs w:val="24"/>
          <w:highlight w:val="lightGray"/>
        </w:rPr>
        <w:t xml:space="preserve">om, </w:t>
      </w:r>
      <w:r w:rsidR="00913FF2">
        <w:rPr>
          <w:rFonts w:ascii="Marianne" w:hAnsi="Marianne"/>
          <w:i/>
          <w:sz w:val="24"/>
          <w:szCs w:val="24"/>
          <w:highlight w:val="lightGray"/>
        </w:rPr>
        <w:t>prénom et qualité du r</w:t>
      </w:r>
      <w:r w:rsidR="00ED3066" w:rsidRPr="00913FF2">
        <w:rPr>
          <w:rFonts w:ascii="Marianne" w:hAnsi="Marianne"/>
          <w:i/>
          <w:sz w:val="24"/>
          <w:szCs w:val="24"/>
          <w:highlight w:val="lightGray"/>
        </w:rPr>
        <w:t>eprésentant</w:t>
      </w:r>
      <w:r w:rsidR="0015526E" w:rsidRPr="009E4712">
        <w:rPr>
          <w:rFonts w:ascii="Marianne" w:hAnsi="Marianne" w:cstheme="minorHAnsi"/>
          <w:i/>
          <w:sz w:val="24"/>
          <w:szCs w:val="24"/>
        </w:rPr>
        <w:t>],</w:t>
      </w:r>
      <w:r w:rsidR="00ED3066" w:rsidRPr="009E4712">
        <w:rPr>
          <w:rFonts w:ascii="Marianne" w:hAnsi="Marianne" w:cstheme="minorHAnsi"/>
          <w:i/>
          <w:sz w:val="24"/>
          <w:szCs w:val="24"/>
        </w:rPr>
        <w:br/>
      </w:r>
      <w:r w:rsidR="0015526E" w:rsidRPr="009E4712">
        <w:rPr>
          <w:rFonts w:ascii="Marianne" w:hAnsi="Marianne" w:cstheme="minorHAnsi"/>
          <w:sz w:val="24"/>
          <w:szCs w:val="24"/>
        </w:rPr>
        <w:t>Ci-après désigné par le sigle [</w:t>
      </w:r>
      <w:r w:rsidR="00913FF2" w:rsidRPr="00913FF2">
        <w:rPr>
          <w:rFonts w:ascii="Marianne" w:hAnsi="Marianne" w:cstheme="minorHAnsi"/>
          <w:i/>
          <w:sz w:val="24"/>
          <w:szCs w:val="24"/>
          <w:highlight w:val="lightGray"/>
        </w:rPr>
        <w:t>S</w:t>
      </w:r>
      <w:r w:rsidR="0015526E" w:rsidRPr="00913FF2">
        <w:rPr>
          <w:rFonts w:ascii="Marianne" w:hAnsi="Marianne" w:cstheme="minorHAnsi"/>
          <w:i/>
          <w:sz w:val="24"/>
          <w:szCs w:val="24"/>
          <w:highlight w:val="lightGray"/>
        </w:rPr>
        <w:t>i nécessaire de simplifier la rédaction</w:t>
      </w:r>
      <w:r w:rsidR="0015526E" w:rsidRPr="009E4712">
        <w:rPr>
          <w:rFonts w:ascii="Marianne" w:hAnsi="Marianne" w:cstheme="minorHAnsi"/>
          <w:sz w:val="24"/>
          <w:szCs w:val="24"/>
        </w:rPr>
        <w:t>],</w:t>
      </w:r>
    </w:p>
    <w:p w14:paraId="176503DC" w14:textId="1702E80E" w:rsidR="000E54BB" w:rsidRPr="009E4712" w:rsidRDefault="000E54BB" w:rsidP="0056510F">
      <w:pPr>
        <w:spacing w:line="276" w:lineRule="auto"/>
        <w:ind w:left="-284"/>
        <w:jc w:val="both"/>
        <w:rPr>
          <w:rFonts w:ascii="Marianne" w:hAnsi="Marianne" w:cstheme="minorHAnsi"/>
          <w:sz w:val="24"/>
          <w:szCs w:val="24"/>
        </w:rPr>
      </w:pPr>
    </w:p>
    <w:p w14:paraId="1951D2A9" w14:textId="2D9A3715" w:rsidR="000E54BB" w:rsidRPr="009E4712" w:rsidRDefault="000E54BB" w:rsidP="0056510F">
      <w:pPr>
        <w:spacing w:line="276" w:lineRule="auto"/>
        <w:ind w:left="-284"/>
        <w:jc w:val="both"/>
        <w:rPr>
          <w:rFonts w:ascii="Marianne" w:hAnsi="Marianne" w:cstheme="minorHAnsi"/>
          <w:sz w:val="24"/>
          <w:szCs w:val="24"/>
        </w:rPr>
      </w:pPr>
    </w:p>
    <w:p w14:paraId="730B58A9" w14:textId="0189C288" w:rsidR="0015526E" w:rsidRPr="009E4712" w:rsidRDefault="0015526E" w:rsidP="0056510F">
      <w:pPr>
        <w:spacing w:line="276" w:lineRule="auto"/>
        <w:ind w:left="-284"/>
        <w:rPr>
          <w:rFonts w:ascii="Marianne" w:hAnsi="Marianne" w:cstheme="minorHAnsi"/>
          <w:sz w:val="24"/>
          <w:szCs w:val="24"/>
        </w:rPr>
      </w:pPr>
      <w:r w:rsidRPr="009E4712">
        <w:rPr>
          <w:rFonts w:ascii="Marianne" w:hAnsi="Marianne" w:cstheme="minorHAnsi"/>
          <w:sz w:val="24"/>
          <w:szCs w:val="24"/>
        </w:rPr>
        <w:t>ET : [</w:t>
      </w:r>
      <w:r w:rsidRPr="00913FF2">
        <w:rPr>
          <w:rFonts w:ascii="Marianne" w:hAnsi="Marianne" w:cstheme="minorHAnsi"/>
          <w:i/>
          <w:sz w:val="24"/>
          <w:szCs w:val="24"/>
          <w:highlight w:val="lightGray"/>
        </w:rPr>
        <w:t>Hôpital de proximité – dénomination sociale</w:t>
      </w:r>
      <w:r w:rsidRPr="00913FF2">
        <w:rPr>
          <w:rFonts w:ascii="Marianne" w:hAnsi="Marianne" w:cstheme="minorHAnsi"/>
          <w:i/>
          <w:sz w:val="24"/>
          <w:szCs w:val="24"/>
        </w:rPr>
        <w:t xml:space="preserve"> ou </w:t>
      </w:r>
      <w:r w:rsidR="00551CC2" w:rsidRPr="00913FF2">
        <w:rPr>
          <w:rFonts w:ascii="Marianne" w:hAnsi="Marianne" w:cstheme="minorHAnsi"/>
          <w:i/>
          <w:sz w:val="24"/>
          <w:szCs w:val="24"/>
          <w:highlight w:val="lightGray"/>
        </w:rPr>
        <w:t>E</w:t>
      </w:r>
      <w:r w:rsidRPr="00913FF2">
        <w:rPr>
          <w:rFonts w:ascii="Marianne" w:hAnsi="Marianne" w:cstheme="minorHAnsi"/>
          <w:i/>
          <w:sz w:val="24"/>
          <w:szCs w:val="24"/>
          <w:highlight w:val="lightGray"/>
        </w:rPr>
        <w:t>tablissement de santé dont relève l’hôpital de proximité – dénomination sociale</w:t>
      </w:r>
      <w:r w:rsidRPr="009E4712">
        <w:rPr>
          <w:rFonts w:ascii="Marianne" w:hAnsi="Marianne" w:cstheme="minorHAnsi"/>
          <w:sz w:val="24"/>
          <w:szCs w:val="24"/>
        </w:rPr>
        <w:t xml:space="preserve">], </w:t>
      </w:r>
      <w:r w:rsidR="00ED3066" w:rsidRPr="009E4712">
        <w:rPr>
          <w:rFonts w:ascii="Marianne" w:hAnsi="Marianne" w:cstheme="minorHAnsi"/>
          <w:sz w:val="24"/>
          <w:szCs w:val="24"/>
        </w:rPr>
        <w:br/>
      </w:r>
      <w:r w:rsidRPr="009E4712">
        <w:rPr>
          <w:rFonts w:ascii="Marianne" w:hAnsi="Marianne" w:cstheme="minorHAnsi"/>
          <w:sz w:val="24"/>
          <w:szCs w:val="24"/>
        </w:rPr>
        <w:t xml:space="preserve">Situé </w:t>
      </w:r>
      <w:r w:rsidR="00B674F6" w:rsidRPr="009E4712">
        <w:rPr>
          <w:rFonts w:ascii="Marianne" w:hAnsi="Marianne" w:cstheme="minorHAnsi"/>
          <w:sz w:val="24"/>
          <w:szCs w:val="24"/>
        </w:rPr>
        <w:t>[</w:t>
      </w:r>
      <w:r w:rsidR="00B674F6" w:rsidRPr="00E40F3B">
        <w:rPr>
          <w:rFonts w:ascii="Marianne" w:hAnsi="Marianne" w:cstheme="minorHAnsi"/>
          <w:i/>
          <w:sz w:val="24"/>
          <w:szCs w:val="24"/>
          <w:highlight w:val="lightGray"/>
        </w:rPr>
        <w:t>Adresse postale</w:t>
      </w:r>
      <w:r w:rsidR="00B674F6" w:rsidRPr="00E40F3B">
        <w:rPr>
          <w:rFonts w:ascii="Marianne" w:hAnsi="Marianne" w:cstheme="minorHAnsi"/>
          <w:sz w:val="24"/>
          <w:szCs w:val="24"/>
        </w:rPr>
        <w:t>],</w:t>
      </w:r>
      <w:r w:rsidR="00ED3066" w:rsidRPr="009E4712">
        <w:rPr>
          <w:rFonts w:ascii="Marianne" w:hAnsi="Marianne" w:cstheme="minorHAnsi"/>
          <w:sz w:val="24"/>
          <w:szCs w:val="24"/>
        </w:rPr>
        <w:br/>
      </w:r>
      <w:r w:rsidRPr="009E4712">
        <w:rPr>
          <w:rFonts w:ascii="Marianne" w:hAnsi="Marianne" w:cstheme="minorHAnsi"/>
          <w:sz w:val="24"/>
          <w:szCs w:val="24"/>
        </w:rPr>
        <w:t>Représentée par [</w:t>
      </w:r>
      <w:r w:rsidR="00551CC2" w:rsidRPr="00913FF2">
        <w:rPr>
          <w:rFonts w:ascii="Marianne" w:hAnsi="Marianne" w:cstheme="minorHAnsi"/>
          <w:i/>
          <w:sz w:val="24"/>
          <w:szCs w:val="24"/>
          <w:highlight w:val="lightGray"/>
        </w:rPr>
        <w:t>N</w:t>
      </w:r>
      <w:r w:rsidRPr="00913FF2">
        <w:rPr>
          <w:rFonts w:ascii="Marianne" w:hAnsi="Marianne" w:cstheme="minorHAnsi"/>
          <w:i/>
          <w:sz w:val="24"/>
          <w:szCs w:val="24"/>
          <w:highlight w:val="lightGray"/>
        </w:rPr>
        <w:t xml:space="preserve">om, </w:t>
      </w:r>
      <w:r w:rsidR="00913FF2" w:rsidRPr="00913FF2">
        <w:rPr>
          <w:rFonts w:ascii="Marianne" w:hAnsi="Marianne" w:cstheme="minorHAnsi"/>
          <w:i/>
          <w:sz w:val="24"/>
          <w:szCs w:val="24"/>
          <w:highlight w:val="lightGray"/>
        </w:rPr>
        <w:t>p</w:t>
      </w:r>
      <w:r w:rsidRPr="00913FF2">
        <w:rPr>
          <w:rFonts w:ascii="Marianne" w:hAnsi="Marianne" w:cstheme="minorHAnsi"/>
          <w:i/>
          <w:sz w:val="24"/>
          <w:szCs w:val="24"/>
          <w:highlight w:val="lightGray"/>
        </w:rPr>
        <w:t xml:space="preserve">rénom et qualité du </w:t>
      </w:r>
      <w:r w:rsidR="00913FF2" w:rsidRPr="00913FF2">
        <w:rPr>
          <w:rFonts w:ascii="Marianne" w:hAnsi="Marianne" w:cstheme="minorHAnsi"/>
          <w:i/>
          <w:sz w:val="24"/>
          <w:szCs w:val="24"/>
          <w:highlight w:val="lightGray"/>
        </w:rPr>
        <w:t>r</w:t>
      </w:r>
      <w:r w:rsidRPr="00913FF2">
        <w:rPr>
          <w:rFonts w:ascii="Marianne" w:hAnsi="Marianne" w:cstheme="minorHAnsi"/>
          <w:i/>
          <w:sz w:val="24"/>
          <w:szCs w:val="24"/>
          <w:highlight w:val="lightGray"/>
        </w:rPr>
        <w:t>eprésentant</w:t>
      </w:r>
      <w:r w:rsidRPr="009E4712">
        <w:rPr>
          <w:rFonts w:ascii="Marianne" w:hAnsi="Marianne" w:cstheme="minorHAnsi"/>
          <w:sz w:val="24"/>
          <w:szCs w:val="24"/>
        </w:rPr>
        <w:t>],</w:t>
      </w:r>
      <w:r w:rsidR="00ED3066" w:rsidRPr="009E4712">
        <w:rPr>
          <w:rFonts w:ascii="Marianne" w:hAnsi="Marianne" w:cstheme="minorHAnsi"/>
          <w:sz w:val="24"/>
          <w:szCs w:val="24"/>
        </w:rPr>
        <w:br/>
      </w:r>
      <w:r w:rsidRPr="009E4712">
        <w:rPr>
          <w:rFonts w:ascii="Marianne" w:hAnsi="Marianne" w:cstheme="minorHAnsi"/>
          <w:sz w:val="24"/>
          <w:szCs w:val="24"/>
        </w:rPr>
        <w:t>Ci-après désignée par le sigle [</w:t>
      </w:r>
      <w:r w:rsidR="00913FF2" w:rsidRPr="00913FF2">
        <w:rPr>
          <w:rFonts w:ascii="Marianne" w:hAnsi="Marianne" w:cstheme="minorHAnsi"/>
          <w:i/>
          <w:sz w:val="24"/>
          <w:szCs w:val="24"/>
          <w:highlight w:val="lightGray"/>
        </w:rPr>
        <w:t>Si</w:t>
      </w:r>
      <w:r w:rsidRPr="00913FF2">
        <w:rPr>
          <w:rFonts w:ascii="Marianne" w:hAnsi="Marianne" w:cstheme="minorHAnsi"/>
          <w:i/>
          <w:sz w:val="24"/>
          <w:szCs w:val="24"/>
          <w:highlight w:val="lightGray"/>
        </w:rPr>
        <w:t xml:space="preserve"> nécessaire de simplifier la rédaction</w:t>
      </w:r>
      <w:r w:rsidRPr="009E4712">
        <w:rPr>
          <w:rFonts w:ascii="Marianne" w:hAnsi="Marianne" w:cstheme="minorHAnsi"/>
          <w:sz w:val="24"/>
          <w:szCs w:val="24"/>
        </w:rPr>
        <w:t>]</w:t>
      </w:r>
    </w:p>
    <w:p w14:paraId="5AB38790" w14:textId="084EF7D5" w:rsidR="00551CC2" w:rsidRDefault="00551CC2" w:rsidP="000E54BB">
      <w:pPr>
        <w:spacing w:line="276" w:lineRule="auto"/>
        <w:ind w:left="-567"/>
        <w:jc w:val="both"/>
        <w:rPr>
          <w:rFonts w:cstheme="minorHAnsi"/>
          <w:sz w:val="24"/>
          <w:szCs w:val="24"/>
        </w:rPr>
      </w:pPr>
    </w:p>
    <w:p w14:paraId="15553F3D" w14:textId="5886652B" w:rsidR="000E54BB" w:rsidRPr="0015526E" w:rsidRDefault="0056510F" w:rsidP="000E54BB">
      <w:pPr>
        <w:spacing w:line="276" w:lineRule="auto"/>
        <w:ind w:left="-567"/>
        <w:jc w:val="both"/>
        <w:rPr>
          <w:rFonts w:cstheme="minorHAnsi"/>
          <w:sz w:val="24"/>
          <w:szCs w:val="24"/>
        </w:rPr>
      </w:pPr>
      <w:r>
        <w:rPr>
          <w:rFonts w:ascii="Marianne" w:hAnsi="Marianne"/>
          <w:bCs/>
          <w:noProof/>
          <w:sz w:val="20"/>
          <w:szCs w:val="20"/>
          <w:lang w:eastAsia="fr-FR"/>
        </w:rPr>
        <w:drawing>
          <wp:anchor distT="0" distB="0" distL="114300" distR="114300" simplePos="0" relativeHeight="251665408" behindDoc="0" locked="0" layoutInCell="1" allowOverlap="1" wp14:anchorId="48BB6BC8" wp14:editId="538CC6E8">
            <wp:simplePos x="0" y="0"/>
            <wp:positionH relativeFrom="margin">
              <wp:posOffset>-412477</wp:posOffset>
            </wp:positionH>
            <wp:positionV relativeFrom="paragraph">
              <wp:posOffset>234241</wp:posOffset>
            </wp:positionV>
            <wp:extent cx="95003" cy="2358169"/>
            <wp:effectExtent l="0" t="0" r="63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5003" cy="2358169"/>
                    </a:xfrm>
                    <a:prstGeom prst="rect">
                      <a:avLst/>
                    </a:prstGeom>
                  </pic:spPr>
                </pic:pic>
              </a:graphicData>
            </a:graphic>
            <wp14:sizeRelH relativeFrom="margin">
              <wp14:pctWidth>0</wp14:pctWidth>
            </wp14:sizeRelH>
            <wp14:sizeRelV relativeFrom="margin">
              <wp14:pctHeight>0</wp14:pctHeight>
            </wp14:sizeRelV>
          </wp:anchor>
        </w:drawing>
      </w:r>
    </w:p>
    <w:p w14:paraId="0267B3BF" w14:textId="4C312C32" w:rsidR="00E63847" w:rsidRPr="009E4712" w:rsidRDefault="0015526E" w:rsidP="006971BD">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La désignation des parties à la convention doit permettre d’identifier précisément chacune des personnes morales signataires ainsi que des personnes qui, en vertu de leur qualité de directeur ou d’une délégation de signature, sont habilitées à conclure la convention au nom de la personne morale. </w:t>
      </w:r>
    </w:p>
    <w:p w14:paraId="5F675CC8" w14:textId="41A58032" w:rsidR="000E54BB" w:rsidRPr="009E4712" w:rsidRDefault="0015526E" w:rsidP="006971BD">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Si la convention constitutive du GHT n’a pas expressément prévu que le chef de l’établissement support est habilité à signer la convention de partenariat, il est préconisé : </w:t>
      </w:r>
    </w:p>
    <w:p w14:paraId="1B5F5FEB" w14:textId="3B7CB4B9" w:rsidR="000E54BB" w:rsidRPr="009E4712" w:rsidRDefault="00551CC2" w:rsidP="006971BD">
      <w:pPr>
        <w:pStyle w:val="Paragraphedeliste"/>
        <w:numPr>
          <w:ilvl w:val="0"/>
          <w:numId w:val="6"/>
        </w:numPr>
        <w:shd w:val="clear" w:color="auto" w:fill="FFFFFF" w:themeFill="background1"/>
        <w:spacing w:line="276" w:lineRule="auto"/>
        <w:ind w:left="709" w:hanging="709"/>
        <w:rPr>
          <w:rFonts w:ascii="Marianne" w:hAnsi="Marianne" w:cstheme="minorHAnsi"/>
        </w:rPr>
      </w:pPr>
      <w:proofErr w:type="gramStart"/>
      <w:r>
        <w:rPr>
          <w:rFonts w:ascii="Marianne" w:hAnsi="Marianne" w:cstheme="minorHAnsi"/>
        </w:rPr>
        <w:t>d</w:t>
      </w:r>
      <w:r w:rsidR="0015526E" w:rsidRPr="009E4712">
        <w:rPr>
          <w:rFonts w:ascii="Marianne" w:hAnsi="Marianne" w:cstheme="minorHAnsi"/>
        </w:rPr>
        <w:t>’identifier</w:t>
      </w:r>
      <w:proofErr w:type="gramEnd"/>
      <w:r w:rsidR="0015526E" w:rsidRPr="009E4712">
        <w:rPr>
          <w:rFonts w:ascii="Marianne" w:hAnsi="Marianne" w:cstheme="minorHAnsi"/>
        </w:rPr>
        <w:t xml:space="preserve"> chacun des établissements publics de santé parties au GHT qui seront alor</w:t>
      </w:r>
      <w:r w:rsidR="00913FF2">
        <w:rPr>
          <w:rFonts w:ascii="Marianne" w:hAnsi="Marianne" w:cstheme="minorHAnsi"/>
        </w:rPr>
        <w:t>s signataires de la convention </w:t>
      </w:r>
    </w:p>
    <w:p w14:paraId="34EF7D22" w14:textId="107C9842" w:rsidR="000E54BB" w:rsidRDefault="00551CC2" w:rsidP="00913FF2">
      <w:pPr>
        <w:pStyle w:val="Paragraphedeliste"/>
        <w:numPr>
          <w:ilvl w:val="0"/>
          <w:numId w:val="6"/>
        </w:numPr>
        <w:shd w:val="clear" w:color="auto" w:fill="FFFFFF" w:themeFill="background1"/>
        <w:spacing w:after="0" w:line="240" w:lineRule="auto"/>
        <w:ind w:left="709" w:hanging="709"/>
        <w:rPr>
          <w:rFonts w:ascii="Marianne" w:hAnsi="Marianne" w:cstheme="minorHAnsi"/>
        </w:rPr>
      </w:pPr>
      <w:r>
        <w:rPr>
          <w:rFonts w:ascii="Marianne" w:hAnsi="Marianne" w:cstheme="minorHAnsi"/>
        </w:rPr>
        <w:t>d</w:t>
      </w:r>
      <w:r w:rsidR="0015526E" w:rsidRPr="009E4712">
        <w:rPr>
          <w:rFonts w:ascii="Marianne" w:hAnsi="Marianne" w:cstheme="minorHAnsi"/>
        </w:rPr>
        <w:t xml:space="preserve">’organiser les concertations des directoires des établissements parties au GHT ; Dans ce cas, le visa suivant pourrait être ajouté : « Vu la concertation des directoires du centre hospitalier de … n°… en date du…, du centre hospitalier de…n°…en date du…, du </w:t>
      </w:r>
      <w:r w:rsidR="002C3BB2">
        <w:rPr>
          <w:rFonts w:ascii="Marianne" w:hAnsi="Marianne"/>
          <w:bCs/>
          <w:noProof/>
          <w:lang w:eastAsia="fr-FR"/>
        </w:rPr>
        <w:lastRenderedPageBreak/>
        <w:drawing>
          <wp:anchor distT="0" distB="0" distL="114300" distR="114300" simplePos="0" relativeHeight="251701248" behindDoc="0" locked="0" layoutInCell="1" allowOverlap="1" wp14:anchorId="71AF8915" wp14:editId="7018626E">
            <wp:simplePos x="0" y="0"/>
            <wp:positionH relativeFrom="margin">
              <wp:posOffset>-408917</wp:posOffset>
            </wp:positionH>
            <wp:positionV relativeFrom="paragraph">
              <wp:posOffset>-377281</wp:posOffset>
            </wp:positionV>
            <wp:extent cx="78939" cy="1959429"/>
            <wp:effectExtent l="0" t="0" r="0" b="317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164927" cy="4093823"/>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rPr>
        <w:t>centre hospitalier de…n°… en date du…, portant sur le projet de partenariat initié entre le GHT « … » et … (dénomination</w:t>
      </w:r>
      <w:r w:rsidR="00913FF2">
        <w:rPr>
          <w:rFonts w:ascii="Marianne" w:hAnsi="Marianne" w:cstheme="minorHAnsi"/>
        </w:rPr>
        <w:t xml:space="preserve"> du partenaire à mentionner) » </w:t>
      </w:r>
    </w:p>
    <w:p w14:paraId="62A0551F" w14:textId="5552853B" w:rsidR="000E54BB" w:rsidRDefault="0015526E" w:rsidP="00913FF2">
      <w:pPr>
        <w:pStyle w:val="Paragraphedeliste"/>
        <w:numPr>
          <w:ilvl w:val="0"/>
          <w:numId w:val="6"/>
        </w:numPr>
        <w:shd w:val="clear" w:color="auto" w:fill="FFFFFF" w:themeFill="background1"/>
        <w:spacing w:after="0" w:line="240" w:lineRule="auto"/>
        <w:ind w:left="142" w:hanging="77"/>
        <w:rPr>
          <w:rFonts w:ascii="Marianne" w:hAnsi="Marianne" w:cstheme="minorHAnsi"/>
        </w:rPr>
      </w:pPr>
      <w:r w:rsidRPr="009E4712">
        <w:rPr>
          <w:rFonts w:ascii="Marianne" w:hAnsi="Marianne" w:cstheme="minorHAnsi"/>
        </w:rPr>
        <w:t xml:space="preserve"> </w:t>
      </w:r>
      <w:proofErr w:type="gramStart"/>
      <w:r w:rsidR="00551CC2">
        <w:rPr>
          <w:rFonts w:ascii="Marianne" w:hAnsi="Marianne" w:cstheme="minorHAnsi"/>
        </w:rPr>
        <w:t>d</w:t>
      </w:r>
      <w:r w:rsidRPr="009E4712">
        <w:rPr>
          <w:rFonts w:ascii="Marianne" w:hAnsi="Marianne" w:cstheme="minorHAnsi"/>
        </w:rPr>
        <w:t>e</w:t>
      </w:r>
      <w:proofErr w:type="gramEnd"/>
      <w:r w:rsidRPr="009E4712">
        <w:rPr>
          <w:rFonts w:ascii="Marianne" w:hAnsi="Marianne" w:cstheme="minorHAnsi"/>
        </w:rPr>
        <w:t xml:space="preserve"> faire signer ladite convention par chacun des établissements parties.</w:t>
      </w:r>
    </w:p>
    <w:p w14:paraId="4FE3A178" w14:textId="77777777" w:rsidR="00913FF2" w:rsidRPr="00913FF2" w:rsidRDefault="00913FF2" w:rsidP="00913FF2">
      <w:pPr>
        <w:pStyle w:val="Paragraphedeliste"/>
        <w:rPr>
          <w:rFonts w:ascii="Marianne" w:hAnsi="Marianne" w:cstheme="minorHAnsi"/>
        </w:rPr>
      </w:pPr>
    </w:p>
    <w:p w14:paraId="49EF9E86" w14:textId="7350B69A" w:rsidR="00977E4D" w:rsidRDefault="0015526E" w:rsidP="006971BD">
      <w:pPr>
        <w:shd w:val="clear" w:color="auto" w:fill="FFFFFF" w:themeFill="background1"/>
        <w:spacing w:line="276" w:lineRule="auto"/>
        <w:ind w:left="-142"/>
        <w:jc w:val="both"/>
        <w:rPr>
          <w:rFonts w:ascii="Marianne" w:hAnsi="Marianne" w:cstheme="minorHAnsi"/>
          <w:sz w:val="20"/>
          <w:szCs w:val="20"/>
        </w:rPr>
      </w:pPr>
      <w:r w:rsidRPr="009E4712">
        <w:rPr>
          <w:rFonts w:ascii="Marianne" w:hAnsi="Marianne" w:cstheme="minorHAnsi"/>
          <w:sz w:val="20"/>
          <w:szCs w:val="20"/>
        </w:rPr>
        <w:t>Il est possible d’établir une unique convention entre les</w:t>
      </w:r>
      <w:r w:rsidR="00A92BA7" w:rsidRPr="009E4712">
        <w:rPr>
          <w:rFonts w:ascii="Marianne" w:hAnsi="Marianne" w:cstheme="minorHAnsi"/>
          <w:sz w:val="20"/>
          <w:szCs w:val="20"/>
        </w:rPr>
        <w:t xml:space="preserve"> différents</w:t>
      </w:r>
      <w:r w:rsidRPr="009E4712">
        <w:rPr>
          <w:rFonts w:ascii="Marianne" w:hAnsi="Marianne" w:cstheme="minorHAnsi"/>
          <w:sz w:val="20"/>
          <w:szCs w:val="20"/>
        </w:rPr>
        <w:t xml:space="preserve"> hôpitaux de proximité du groupement et l’établissement support du GHT si cela est jugé plus opportun par les parties.  Les obligations et spécificités de chacun doivent dans ce cas être clairement identifiés. </w:t>
      </w:r>
    </w:p>
    <w:p w14:paraId="7A7A19DE" w14:textId="77777777" w:rsidR="00977E4D" w:rsidRPr="009E4712" w:rsidRDefault="00977E4D" w:rsidP="00977E4D">
      <w:pPr>
        <w:shd w:val="clear" w:color="auto" w:fill="FFFFFF" w:themeFill="background1"/>
        <w:spacing w:line="276" w:lineRule="auto"/>
        <w:ind w:left="-567"/>
        <w:jc w:val="both"/>
        <w:rPr>
          <w:rFonts w:ascii="Marianne" w:hAnsi="Marianne" w:cstheme="minorHAnsi"/>
          <w:sz w:val="20"/>
          <w:szCs w:val="20"/>
        </w:rPr>
      </w:pPr>
    </w:p>
    <w:p w14:paraId="4356D234" w14:textId="687E384B" w:rsidR="0015526E" w:rsidRDefault="0015526E" w:rsidP="006971BD">
      <w:pPr>
        <w:shd w:val="clear" w:color="auto" w:fill="FFFFFF" w:themeFill="background1"/>
        <w:spacing w:line="276" w:lineRule="auto"/>
        <w:ind w:left="-142"/>
        <w:jc w:val="both"/>
        <w:rPr>
          <w:rFonts w:ascii="Marianne" w:hAnsi="Marianne" w:cstheme="minorHAnsi"/>
          <w:sz w:val="20"/>
          <w:szCs w:val="20"/>
        </w:rPr>
      </w:pPr>
      <w:r w:rsidRPr="009E4712">
        <w:rPr>
          <w:rFonts w:ascii="Marianne" w:hAnsi="Marianne" w:cstheme="minorHAnsi"/>
          <w:sz w:val="20"/>
          <w:szCs w:val="20"/>
        </w:rPr>
        <w:t>Dans ce cas, ajouter comme ci-dessous chaque hôpital de proximit</w:t>
      </w:r>
      <w:r w:rsidR="00977E4D">
        <w:rPr>
          <w:rFonts w:ascii="Marianne" w:hAnsi="Marianne" w:cstheme="minorHAnsi"/>
          <w:sz w:val="20"/>
          <w:szCs w:val="20"/>
        </w:rPr>
        <w:t>é aux parties de la convention :</w:t>
      </w:r>
    </w:p>
    <w:p w14:paraId="74CAEB21" w14:textId="65DF0394" w:rsidR="00553A56" w:rsidRPr="009E4712" w:rsidRDefault="00553A56" w:rsidP="006971BD">
      <w:pPr>
        <w:spacing w:line="276" w:lineRule="auto"/>
        <w:ind w:left="-142"/>
        <w:rPr>
          <w:rFonts w:ascii="Marianne" w:hAnsi="Marianne" w:cstheme="minorHAnsi"/>
          <w:sz w:val="24"/>
          <w:szCs w:val="24"/>
        </w:rPr>
      </w:pPr>
      <w:r w:rsidRPr="009E4712">
        <w:rPr>
          <w:rFonts w:ascii="Marianne" w:hAnsi="Marianne" w:cstheme="minorHAnsi"/>
          <w:sz w:val="24"/>
          <w:szCs w:val="24"/>
        </w:rPr>
        <w:t>ET : [</w:t>
      </w:r>
      <w:r w:rsidRPr="00913FF2">
        <w:rPr>
          <w:rFonts w:ascii="Marianne" w:hAnsi="Marianne" w:cstheme="minorHAnsi"/>
          <w:i/>
          <w:sz w:val="24"/>
          <w:szCs w:val="24"/>
          <w:highlight w:val="lightGray"/>
        </w:rPr>
        <w:t>Hôpital de proximité – dénomination sociale</w:t>
      </w:r>
      <w:r w:rsidRPr="00913FF2">
        <w:rPr>
          <w:rFonts w:ascii="Marianne" w:hAnsi="Marianne" w:cstheme="minorHAnsi"/>
          <w:i/>
          <w:sz w:val="24"/>
          <w:szCs w:val="24"/>
        </w:rPr>
        <w:t xml:space="preserve"> ou </w:t>
      </w:r>
      <w:r w:rsidR="00551CC2" w:rsidRPr="00913FF2">
        <w:rPr>
          <w:rFonts w:ascii="Marianne" w:hAnsi="Marianne" w:cstheme="minorHAnsi"/>
          <w:i/>
          <w:sz w:val="24"/>
          <w:szCs w:val="24"/>
          <w:highlight w:val="lightGray"/>
        </w:rPr>
        <w:t>E</w:t>
      </w:r>
      <w:r w:rsidRPr="00913FF2">
        <w:rPr>
          <w:rFonts w:ascii="Marianne" w:hAnsi="Marianne" w:cstheme="minorHAnsi"/>
          <w:i/>
          <w:sz w:val="24"/>
          <w:szCs w:val="24"/>
          <w:highlight w:val="lightGray"/>
        </w:rPr>
        <w:t>tablissement de santé dont relève l’hôpital de proximité – dénomination sociale</w:t>
      </w:r>
      <w:r w:rsidRPr="009E4712">
        <w:rPr>
          <w:rFonts w:ascii="Marianne" w:hAnsi="Marianne" w:cstheme="minorHAnsi"/>
          <w:sz w:val="24"/>
          <w:szCs w:val="24"/>
        </w:rPr>
        <w:t xml:space="preserve">], </w:t>
      </w:r>
      <w:r w:rsidRPr="009E4712">
        <w:rPr>
          <w:rFonts w:ascii="Marianne" w:hAnsi="Marianne" w:cstheme="minorHAnsi"/>
          <w:sz w:val="24"/>
          <w:szCs w:val="24"/>
        </w:rPr>
        <w:br/>
        <w:t xml:space="preserve">Situé </w:t>
      </w:r>
      <w:r w:rsidR="00B674F6" w:rsidRPr="009E4712">
        <w:rPr>
          <w:rFonts w:ascii="Marianne" w:hAnsi="Marianne" w:cstheme="minorHAnsi"/>
          <w:sz w:val="24"/>
          <w:szCs w:val="24"/>
        </w:rPr>
        <w:t>[</w:t>
      </w:r>
      <w:r w:rsidR="00B674F6" w:rsidRPr="00E40F3B">
        <w:rPr>
          <w:rFonts w:ascii="Marianne" w:hAnsi="Marianne" w:cstheme="minorHAnsi"/>
          <w:i/>
          <w:sz w:val="24"/>
          <w:szCs w:val="24"/>
          <w:highlight w:val="lightGray"/>
        </w:rPr>
        <w:t>Adresse postale</w:t>
      </w:r>
      <w:r w:rsidR="00B674F6" w:rsidRPr="00E40F3B">
        <w:rPr>
          <w:rFonts w:ascii="Marianne" w:hAnsi="Marianne" w:cstheme="minorHAnsi"/>
          <w:sz w:val="24"/>
          <w:szCs w:val="24"/>
        </w:rPr>
        <w:t>],</w:t>
      </w:r>
      <w:r w:rsidR="00B674F6" w:rsidRPr="009E4712">
        <w:rPr>
          <w:rFonts w:ascii="Marianne" w:hAnsi="Marianne" w:cstheme="minorHAnsi"/>
          <w:sz w:val="24"/>
          <w:szCs w:val="24"/>
        </w:rPr>
        <w:t xml:space="preserve"> </w:t>
      </w:r>
      <w:r w:rsidRPr="009E4712">
        <w:rPr>
          <w:rFonts w:ascii="Marianne" w:hAnsi="Marianne" w:cstheme="minorHAnsi"/>
          <w:sz w:val="24"/>
          <w:szCs w:val="24"/>
        </w:rPr>
        <w:br/>
        <w:t>Représentée par [</w:t>
      </w:r>
      <w:r w:rsidR="00551CC2" w:rsidRPr="00913FF2">
        <w:rPr>
          <w:rFonts w:ascii="Marianne" w:hAnsi="Marianne" w:cstheme="minorHAnsi"/>
          <w:i/>
          <w:sz w:val="24"/>
          <w:szCs w:val="24"/>
          <w:highlight w:val="lightGray"/>
        </w:rPr>
        <w:t>N</w:t>
      </w:r>
      <w:r w:rsidRPr="00913FF2">
        <w:rPr>
          <w:rFonts w:ascii="Marianne" w:hAnsi="Marianne" w:cstheme="minorHAnsi"/>
          <w:i/>
          <w:sz w:val="24"/>
          <w:szCs w:val="24"/>
          <w:highlight w:val="lightGray"/>
        </w:rPr>
        <w:t xml:space="preserve">om, </w:t>
      </w:r>
      <w:r w:rsidR="00913FF2" w:rsidRPr="00913FF2">
        <w:rPr>
          <w:rFonts w:ascii="Marianne" w:hAnsi="Marianne" w:cstheme="minorHAnsi"/>
          <w:i/>
          <w:sz w:val="24"/>
          <w:szCs w:val="24"/>
          <w:highlight w:val="lightGray"/>
        </w:rPr>
        <w:t>p</w:t>
      </w:r>
      <w:r w:rsidRPr="00913FF2">
        <w:rPr>
          <w:rFonts w:ascii="Marianne" w:hAnsi="Marianne" w:cstheme="minorHAnsi"/>
          <w:i/>
          <w:sz w:val="24"/>
          <w:szCs w:val="24"/>
          <w:highlight w:val="lightGray"/>
        </w:rPr>
        <w:t xml:space="preserve">rénom et qualité du </w:t>
      </w:r>
      <w:r w:rsidR="00913FF2" w:rsidRPr="00913FF2">
        <w:rPr>
          <w:rFonts w:ascii="Marianne" w:hAnsi="Marianne" w:cstheme="minorHAnsi"/>
          <w:i/>
          <w:sz w:val="24"/>
          <w:szCs w:val="24"/>
          <w:highlight w:val="lightGray"/>
        </w:rPr>
        <w:t>r</w:t>
      </w:r>
      <w:r w:rsidRPr="00913FF2">
        <w:rPr>
          <w:rFonts w:ascii="Marianne" w:hAnsi="Marianne" w:cstheme="minorHAnsi"/>
          <w:i/>
          <w:sz w:val="24"/>
          <w:szCs w:val="24"/>
          <w:highlight w:val="lightGray"/>
        </w:rPr>
        <w:t>eprésentant</w:t>
      </w:r>
      <w:r w:rsidRPr="009E4712">
        <w:rPr>
          <w:rFonts w:ascii="Marianne" w:hAnsi="Marianne" w:cstheme="minorHAnsi"/>
          <w:sz w:val="24"/>
          <w:szCs w:val="24"/>
        </w:rPr>
        <w:t>],</w:t>
      </w:r>
      <w:r w:rsidRPr="009E4712">
        <w:rPr>
          <w:rFonts w:ascii="Marianne" w:hAnsi="Marianne" w:cstheme="minorHAnsi"/>
          <w:sz w:val="24"/>
          <w:szCs w:val="24"/>
        </w:rPr>
        <w:br/>
        <w:t>Ci-après désignée par le sigle [</w:t>
      </w:r>
      <w:r w:rsidR="00913FF2" w:rsidRPr="00913FF2">
        <w:rPr>
          <w:rFonts w:ascii="Marianne" w:hAnsi="Marianne" w:cstheme="minorHAnsi"/>
          <w:i/>
          <w:sz w:val="24"/>
          <w:szCs w:val="24"/>
          <w:highlight w:val="lightGray"/>
        </w:rPr>
        <w:t>S</w:t>
      </w:r>
      <w:r w:rsidRPr="00913FF2">
        <w:rPr>
          <w:rFonts w:ascii="Marianne" w:hAnsi="Marianne" w:cstheme="minorHAnsi"/>
          <w:i/>
          <w:sz w:val="24"/>
          <w:szCs w:val="24"/>
          <w:highlight w:val="lightGray"/>
        </w:rPr>
        <w:t>i nécessaire de simplifier la rédaction</w:t>
      </w:r>
      <w:r w:rsidRPr="009E4712">
        <w:rPr>
          <w:rFonts w:ascii="Marianne" w:hAnsi="Marianne" w:cstheme="minorHAnsi"/>
          <w:sz w:val="24"/>
          <w:szCs w:val="24"/>
        </w:rPr>
        <w:t>]</w:t>
      </w:r>
    </w:p>
    <w:p w14:paraId="27AB53D1" w14:textId="77777777" w:rsidR="0015526E" w:rsidRPr="0015526E" w:rsidRDefault="0015526E" w:rsidP="000E54BB">
      <w:pPr>
        <w:tabs>
          <w:tab w:val="left" w:pos="3755"/>
        </w:tabs>
        <w:spacing w:line="276" w:lineRule="auto"/>
        <w:jc w:val="both"/>
        <w:rPr>
          <w:rFonts w:cstheme="minorHAnsi"/>
        </w:rPr>
      </w:pPr>
    </w:p>
    <w:p w14:paraId="72BB3218" w14:textId="77777777" w:rsidR="0015526E" w:rsidRPr="0015526E" w:rsidRDefault="0015526E" w:rsidP="000E54BB">
      <w:pPr>
        <w:tabs>
          <w:tab w:val="left" w:pos="3755"/>
        </w:tabs>
        <w:spacing w:line="276" w:lineRule="auto"/>
        <w:jc w:val="both"/>
        <w:rPr>
          <w:rFonts w:cstheme="minorHAnsi"/>
        </w:rPr>
      </w:pPr>
    </w:p>
    <w:p w14:paraId="127DB344" w14:textId="012A2FCD" w:rsidR="0015526E" w:rsidRPr="0015526E" w:rsidRDefault="0015526E" w:rsidP="000E54BB">
      <w:pPr>
        <w:spacing w:line="276" w:lineRule="auto"/>
        <w:jc w:val="both"/>
        <w:rPr>
          <w:rFonts w:cstheme="minorHAnsi"/>
          <w:sz w:val="24"/>
          <w:szCs w:val="40"/>
        </w:rPr>
      </w:pPr>
      <w:r w:rsidRPr="0015526E">
        <w:rPr>
          <w:rFonts w:cstheme="minorHAnsi"/>
        </w:rPr>
        <w:br w:type="page"/>
      </w:r>
    </w:p>
    <w:p w14:paraId="7B52E495" w14:textId="787ABAEF" w:rsidR="0015526E" w:rsidRPr="009E4712" w:rsidRDefault="0096564D" w:rsidP="000E54BB">
      <w:pPr>
        <w:pStyle w:val="Titre3"/>
        <w:spacing w:line="276" w:lineRule="auto"/>
        <w:rPr>
          <w:rFonts w:ascii="Marianne" w:hAnsi="Marianne" w:cstheme="minorHAnsi"/>
          <w:b/>
          <w:sz w:val="28"/>
        </w:rPr>
      </w:pPr>
      <w:r>
        <w:rPr>
          <w:rFonts w:ascii="Marianne" w:hAnsi="Marianne"/>
          <w:bCs/>
          <w:noProof/>
          <w:sz w:val="20"/>
          <w:szCs w:val="20"/>
          <w:lang w:eastAsia="fr-FR"/>
        </w:rPr>
        <w:lastRenderedPageBreak/>
        <w:drawing>
          <wp:anchor distT="0" distB="0" distL="114300" distR="114300" simplePos="0" relativeHeight="251667456" behindDoc="0" locked="0" layoutInCell="1" allowOverlap="1" wp14:anchorId="3B3DB2C7" wp14:editId="5BFAD7C5">
            <wp:simplePos x="0" y="0"/>
            <wp:positionH relativeFrom="margin">
              <wp:posOffset>-475937</wp:posOffset>
            </wp:positionH>
            <wp:positionV relativeFrom="paragraph">
              <wp:posOffset>326770</wp:posOffset>
            </wp:positionV>
            <wp:extent cx="93569" cy="304891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3569" cy="3048912"/>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b/>
          <w:sz w:val="28"/>
        </w:rPr>
        <w:t>PREAMBULE</w:t>
      </w:r>
    </w:p>
    <w:p w14:paraId="361820C4" w14:textId="3EB89644" w:rsidR="00E63847" w:rsidRPr="009E4712" w:rsidRDefault="0015526E" w:rsidP="00132470">
      <w:pPr>
        <w:shd w:val="clear" w:color="auto" w:fill="FFFFFF" w:themeFill="background1"/>
        <w:spacing w:line="276" w:lineRule="auto"/>
        <w:ind w:left="-284"/>
        <w:jc w:val="both"/>
        <w:rPr>
          <w:rFonts w:ascii="Marianne" w:hAnsi="Marianne" w:cstheme="minorHAnsi"/>
          <w:sz w:val="20"/>
          <w:szCs w:val="20"/>
          <w:shd w:val="clear" w:color="auto" w:fill="8EAADB" w:themeFill="accent5" w:themeFillTint="99"/>
        </w:rPr>
      </w:pPr>
      <w:r w:rsidRPr="0096564D">
        <w:rPr>
          <w:rFonts w:ascii="Marianne" w:hAnsi="Marianne" w:cstheme="minorHAnsi"/>
          <w:sz w:val="20"/>
          <w:szCs w:val="20"/>
          <w:shd w:val="clear" w:color="auto" w:fill="FFFFFF" w:themeFill="background1"/>
        </w:rPr>
        <w:t>Sans que</w:t>
      </w:r>
      <w:r w:rsidRPr="009E4712">
        <w:rPr>
          <w:rFonts w:ascii="Marianne" w:hAnsi="Marianne" w:cstheme="minorHAnsi"/>
          <w:sz w:val="20"/>
          <w:szCs w:val="20"/>
        </w:rPr>
        <w:t xml:space="preserve"> cette précaution soit obligatoire, il est d’usage que le contenu de la convention soit précédé d’un préambule qui a notamment pour objectifs d’énoncer le principe de cette convention et d’en présenter le contexte (antériorité d’une coopération forte préexistante entre le GHT et l’hôpital de proximité, mise en place de parcours de soins spécifique</w:t>
      </w:r>
      <w:r w:rsidRPr="0096564D">
        <w:rPr>
          <w:rFonts w:ascii="Marianne" w:hAnsi="Marianne" w:cstheme="minorHAnsi"/>
          <w:sz w:val="20"/>
          <w:szCs w:val="20"/>
          <w:shd w:val="clear" w:color="auto" w:fill="FFFFFF" w:themeFill="background1"/>
        </w:rPr>
        <w:t>s</w:t>
      </w:r>
      <w:r w:rsidR="00553A56" w:rsidRPr="0096564D">
        <w:rPr>
          <w:rFonts w:ascii="Marianne" w:hAnsi="Marianne" w:cstheme="minorHAnsi"/>
          <w:sz w:val="20"/>
          <w:szCs w:val="20"/>
          <w:shd w:val="clear" w:color="auto" w:fill="FFFFFF" w:themeFill="background1"/>
        </w:rPr>
        <w:t>).</w:t>
      </w:r>
    </w:p>
    <w:p w14:paraId="56ADC3C3" w14:textId="6B308070" w:rsidR="00E63847"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Un enjeu majeur est de garantir à l’hôpital de proximité les moyens de remplir </w:t>
      </w:r>
      <w:r w:rsidR="00A92BA7" w:rsidRPr="009E4712">
        <w:rPr>
          <w:rFonts w:ascii="Marianne" w:hAnsi="Marianne" w:cstheme="minorHAnsi"/>
          <w:sz w:val="20"/>
          <w:szCs w:val="20"/>
        </w:rPr>
        <w:t>s</w:t>
      </w:r>
      <w:r w:rsidRPr="009E4712">
        <w:rPr>
          <w:rFonts w:ascii="Marianne" w:hAnsi="Marianne" w:cstheme="minorHAnsi"/>
          <w:sz w:val="20"/>
          <w:szCs w:val="20"/>
        </w:rPr>
        <w:t>es missions de proximité et notamment l’autonomie de gestion nécessaire à la conclusion de partenariats ambitieux avec les acteurs de proximité de son territoire.</w:t>
      </w:r>
      <w:r w:rsidR="00BF6594" w:rsidRPr="009E4712">
        <w:rPr>
          <w:rFonts w:ascii="Marianne" w:hAnsi="Marianne" w:cstheme="minorHAnsi"/>
          <w:sz w:val="20"/>
          <w:szCs w:val="20"/>
        </w:rPr>
        <w:t xml:space="preserve"> La liste des partenaires listés ci-après n’est pas prescriptive et a vocation à s’adapter aux spécificités territoriales et à la maturité des coopérations en place mais on peut néanmoins encourager les partenariats suivants : CPTS, établissements publics et privés, collectivités territoriales, etc. </w:t>
      </w:r>
      <w:r w:rsidRPr="009E4712">
        <w:rPr>
          <w:rFonts w:ascii="Marianne" w:hAnsi="Marianne" w:cstheme="minorHAnsi"/>
          <w:sz w:val="20"/>
          <w:szCs w:val="20"/>
        </w:rPr>
        <w:t xml:space="preserve"> La convention a également pour rôle de valoriser le rôle de ces établissements au sein du groupement auquel ils sont pleinement intégrés. </w:t>
      </w:r>
    </w:p>
    <w:p w14:paraId="633BF165" w14:textId="2D314DF7" w:rsidR="000E54BB" w:rsidRPr="009E4712" w:rsidRDefault="006711D6"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La convention prend aussi en compte les </w:t>
      </w:r>
      <w:r w:rsidR="0015526E" w:rsidRPr="009E4712">
        <w:rPr>
          <w:rFonts w:ascii="Marianne" w:hAnsi="Marianne" w:cstheme="minorHAnsi"/>
          <w:sz w:val="20"/>
          <w:szCs w:val="20"/>
        </w:rPr>
        <w:t xml:space="preserve">objectifs et enjeux spécifiques à l’hôpital de proximité, compte tenu de sa situation géographique ou des relations historiques avec les établissements du groupement, </w:t>
      </w:r>
      <w:r w:rsidRPr="009E4712">
        <w:rPr>
          <w:rFonts w:ascii="Marianne" w:hAnsi="Marianne" w:cstheme="minorHAnsi"/>
          <w:sz w:val="20"/>
          <w:szCs w:val="20"/>
        </w:rPr>
        <w:t xml:space="preserve">qui </w:t>
      </w:r>
      <w:r w:rsidR="0015526E" w:rsidRPr="009E4712">
        <w:rPr>
          <w:rFonts w:ascii="Marianne" w:hAnsi="Marianne" w:cstheme="minorHAnsi"/>
          <w:sz w:val="20"/>
          <w:szCs w:val="20"/>
        </w:rPr>
        <w:t xml:space="preserve">peuvent par ailleurs être indiqués en avant en préambule. </w:t>
      </w:r>
    </w:p>
    <w:p w14:paraId="0DA89C91" w14:textId="1480F54E" w:rsidR="00553A56" w:rsidRPr="000E54BB" w:rsidRDefault="0056510F" w:rsidP="000E54BB">
      <w:pPr>
        <w:shd w:val="clear" w:color="auto" w:fill="FFFFFF" w:themeFill="background1"/>
        <w:spacing w:line="276" w:lineRule="auto"/>
        <w:ind w:left="-567"/>
        <w:jc w:val="both"/>
        <w:rPr>
          <w:rFonts w:cs="Arial"/>
          <w:sz w:val="36"/>
          <w:szCs w:val="32"/>
        </w:rPr>
      </w:pPr>
      <w:r>
        <w:rPr>
          <w:rFonts w:ascii="Marianne" w:hAnsi="Marianne"/>
          <w:bCs/>
          <w:noProof/>
          <w:sz w:val="20"/>
          <w:szCs w:val="20"/>
          <w:lang w:eastAsia="fr-FR"/>
        </w:rPr>
        <w:drawing>
          <wp:anchor distT="0" distB="0" distL="114300" distR="114300" simplePos="0" relativeHeight="251669504" behindDoc="0" locked="0" layoutInCell="1" allowOverlap="1" wp14:anchorId="16FB902D" wp14:editId="6D036D1B">
            <wp:simplePos x="0" y="0"/>
            <wp:positionH relativeFrom="margin">
              <wp:posOffset>-478031</wp:posOffset>
            </wp:positionH>
            <wp:positionV relativeFrom="paragraph">
              <wp:posOffset>440433</wp:posOffset>
            </wp:positionV>
            <wp:extent cx="84166" cy="194755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4166" cy="1947553"/>
                    </a:xfrm>
                    <a:prstGeom prst="rect">
                      <a:avLst/>
                    </a:prstGeom>
                  </pic:spPr>
                </pic:pic>
              </a:graphicData>
            </a:graphic>
            <wp14:sizeRelH relativeFrom="margin">
              <wp14:pctWidth>0</wp14:pctWidth>
            </wp14:sizeRelH>
            <wp14:sizeRelV relativeFrom="margin">
              <wp14:pctHeight>0</wp14:pctHeight>
            </wp14:sizeRelV>
          </wp:anchor>
        </w:drawing>
      </w:r>
    </w:p>
    <w:p w14:paraId="188B173B" w14:textId="119822EF" w:rsidR="0015526E" w:rsidRDefault="0015526E" w:rsidP="000E54BB">
      <w:pPr>
        <w:pStyle w:val="Titre3"/>
        <w:spacing w:line="276" w:lineRule="auto"/>
        <w:rPr>
          <w:rFonts w:asciiTheme="minorHAnsi" w:hAnsiTheme="minorHAnsi" w:cstheme="minorHAnsi"/>
          <w:b/>
          <w:sz w:val="28"/>
        </w:rPr>
      </w:pPr>
      <w:bookmarkStart w:id="1" w:name="_Toc101254873"/>
      <w:r w:rsidRPr="0015526E">
        <w:rPr>
          <w:rFonts w:asciiTheme="minorHAnsi" w:hAnsiTheme="minorHAnsi" w:cstheme="minorHAnsi"/>
          <w:b/>
          <w:sz w:val="28"/>
        </w:rPr>
        <w:t>V</w:t>
      </w:r>
      <w:bookmarkEnd w:id="1"/>
      <w:r w:rsidRPr="0015526E">
        <w:rPr>
          <w:rFonts w:asciiTheme="minorHAnsi" w:hAnsiTheme="minorHAnsi" w:cstheme="minorHAnsi"/>
          <w:b/>
          <w:sz w:val="28"/>
        </w:rPr>
        <w:t>ISAS</w:t>
      </w:r>
    </w:p>
    <w:p w14:paraId="2B0700E3" w14:textId="5B572D68" w:rsidR="00E63847"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Les visas rappellent le cadre juridique dans lequel s’inscrit la convention en visant les textes législatifs et réglementaires (code de la santé publique, dernières lois et réglementation intervenus…) afin de rattacher la convention au cadre de fonctionnement des hôpitaux de proximité et des groupements hospitaliers de territoire.  </w:t>
      </w:r>
    </w:p>
    <w:p w14:paraId="46B9BEC2" w14:textId="05BCB5B9" w:rsidR="00E63847"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Différents visas pourront être ajoutés, au cas par cas, par les partenaires, pour identifier les actes pris en compte dans l’élaboration de la convention (PRS, labellisation, autres conventions existantes, actes organisationnels internes tels que les délégations de signature…).</w:t>
      </w:r>
    </w:p>
    <w:p w14:paraId="3A4F9FD1" w14:textId="7DBEB5F2" w:rsidR="00551CC2" w:rsidRPr="009E4712" w:rsidRDefault="00551CC2" w:rsidP="00132470">
      <w:pPr>
        <w:shd w:val="clear" w:color="auto" w:fill="FFFFFF" w:themeFill="background1"/>
        <w:spacing w:line="276" w:lineRule="auto"/>
        <w:ind w:left="-284"/>
        <w:jc w:val="both"/>
        <w:rPr>
          <w:rFonts w:ascii="Marianne" w:hAnsi="Marianne" w:cstheme="minorHAnsi"/>
          <w:sz w:val="20"/>
          <w:szCs w:val="20"/>
        </w:rPr>
      </w:pPr>
    </w:p>
    <w:p w14:paraId="5ED7FE74" w14:textId="39F6AC2F" w:rsidR="00E63847"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Il est néanmoins proposé ci-dessous une liste comprenant les visas adéquats r</w:t>
      </w:r>
      <w:r w:rsidR="00551CC2">
        <w:rPr>
          <w:rFonts w:ascii="Marianne" w:hAnsi="Marianne" w:cstheme="minorHAnsi"/>
          <w:sz w:val="20"/>
          <w:szCs w:val="20"/>
        </w:rPr>
        <w:t>elativement à cette convention :</w:t>
      </w:r>
    </w:p>
    <w:p w14:paraId="1F498A26" w14:textId="59BC32F9" w:rsidR="00E63847" w:rsidRPr="009E4712" w:rsidRDefault="00E63847"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sz w:val="24"/>
          <w:szCs w:val="24"/>
        </w:rPr>
        <w:t>V</w:t>
      </w:r>
      <w:r w:rsidR="0015526E" w:rsidRPr="009E4712">
        <w:rPr>
          <w:rFonts w:ascii="Marianne" w:hAnsi="Marianne" w:cstheme="minorHAnsi"/>
          <w:i/>
          <w:sz w:val="24"/>
          <w:szCs w:val="24"/>
        </w:rPr>
        <w:t xml:space="preserve">u le code de la santé publique, notamment ses articles L. 6111-1 et s., L. 6132-1 et s., R. 6111-24 et R. 6111-25 et R. 6132-1 ;   </w:t>
      </w:r>
    </w:p>
    <w:p w14:paraId="63459DC2" w14:textId="1518EF03"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la loi n°2016-41 du 26 janvier 2016 de modernisation de notre système de santé ;</w:t>
      </w:r>
    </w:p>
    <w:p w14:paraId="00C20009" w14:textId="382F3317"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la loi n° 2019-774 du 24 juillet 2019 relative à l'organisation et la transformation du système de santé, notamment son article 35 ;</w:t>
      </w:r>
    </w:p>
    <w:p w14:paraId="2D88039B" w14:textId="77777777"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l’ordonnance n° 2021-582 du 12 mai 2021 relative à la labellisation, la gouvernance et au fonctionnement des hôpitaux de proximité ;</w:t>
      </w:r>
    </w:p>
    <w:p w14:paraId="55FF1CD6" w14:textId="539B0BBB"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lastRenderedPageBreak/>
        <w:t>Vu le décret n° 2021-586 du 12 mai 2021 relatif à la labellisa</w:t>
      </w:r>
      <w:r w:rsidR="00913FF2">
        <w:rPr>
          <w:rFonts w:ascii="Marianne" w:hAnsi="Marianne" w:cstheme="minorHAnsi"/>
          <w:i/>
          <w:sz w:val="24"/>
          <w:szCs w:val="24"/>
        </w:rPr>
        <w:t>tion des hôpitaux de proximité </w:t>
      </w:r>
    </w:p>
    <w:p w14:paraId="370226AE" w14:textId="753C1DE3" w:rsidR="00E63847" w:rsidRPr="009E4712" w:rsidRDefault="0015526E" w:rsidP="00132470">
      <w:pPr>
        <w:shd w:val="clear" w:color="auto" w:fill="FFFFFF" w:themeFill="background1"/>
        <w:spacing w:line="276" w:lineRule="auto"/>
        <w:ind w:left="-284"/>
        <w:jc w:val="both"/>
        <w:rPr>
          <w:rFonts w:ascii="Marianne" w:hAnsi="Marianne" w:cstheme="minorHAnsi"/>
          <w:i/>
          <w:iCs/>
          <w:sz w:val="24"/>
          <w:szCs w:val="24"/>
        </w:rPr>
      </w:pPr>
      <w:r w:rsidRPr="009E4712">
        <w:rPr>
          <w:rFonts w:ascii="Marianne" w:hAnsi="Marianne" w:cstheme="minorHAnsi"/>
          <w:i/>
          <w:iCs/>
          <w:sz w:val="24"/>
          <w:szCs w:val="24"/>
          <w:highlight w:val="lightGray"/>
        </w:rPr>
        <w:t>Vu le déc</w:t>
      </w:r>
      <w:r w:rsidR="00913FF2">
        <w:rPr>
          <w:rFonts w:ascii="Marianne" w:hAnsi="Marianne" w:cstheme="minorHAnsi"/>
          <w:i/>
          <w:iCs/>
          <w:sz w:val="24"/>
          <w:szCs w:val="24"/>
          <w:highlight w:val="lightGray"/>
        </w:rPr>
        <w:t>ret n° XXX du XXX relatif à … [V</w:t>
      </w:r>
      <w:r w:rsidRPr="009E4712">
        <w:rPr>
          <w:rFonts w:ascii="Marianne" w:hAnsi="Marianne" w:cstheme="minorHAnsi"/>
          <w:i/>
          <w:iCs/>
          <w:sz w:val="24"/>
          <w:szCs w:val="24"/>
          <w:highlight w:val="lightGray"/>
        </w:rPr>
        <w:t>isa à inscrire après la publication du décret à paraître relatif aux adaptations des conditions de fonctionnement et de gouvernance de l’hôpital</w:t>
      </w:r>
      <w:r w:rsidR="00913FF2">
        <w:rPr>
          <w:rFonts w:ascii="Marianne" w:hAnsi="Marianne" w:cstheme="minorHAnsi"/>
          <w:i/>
          <w:iCs/>
          <w:sz w:val="24"/>
          <w:szCs w:val="24"/>
          <w:highlight w:val="lightGray"/>
        </w:rPr>
        <w:t xml:space="preserve"> de proximité]</w:t>
      </w:r>
    </w:p>
    <w:p w14:paraId="6892B6C7" w14:textId="5C4B5457"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l’arrêté du 2 juin 2021 relatif à la labellisation des hôpitaux de proximité par les directeurs généraux d</w:t>
      </w:r>
      <w:r w:rsidR="00913FF2">
        <w:rPr>
          <w:rFonts w:ascii="Marianne" w:hAnsi="Marianne" w:cstheme="minorHAnsi"/>
          <w:i/>
          <w:sz w:val="24"/>
          <w:szCs w:val="24"/>
        </w:rPr>
        <w:t>es agences régionales de santé </w:t>
      </w:r>
    </w:p>
    <w:p w14:paraId="5F7ADAC4" w14:textId="112BB49A"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w:t>
      </w:r>
      <w:r w:rsidRPr="009E4712">
        <w:rPr>
          <w:rFonts w:ascii="Marianne" w:hAnsi="Marianne" w:cstheme="minorHAnsi"/>
          <w:i/>
          <w:iCs/>
          <w:sz w:val="24"/>
          <w:szCs w:val="24"/>
          <w:highlight w:val="lightGray"/>
        </w:rPr>
        <w:t>l’arrêté portant adoption du projet régional de santé</w:t>
      </w:r>
      <w:r w:rsidR="00913FF2">
        <w:rPr>
          <w:rFonts w:ascii="Marianne" w:hAnsi="Marianne" w:cstheme="minorHAnsi"/>
          <w:i/>
          <w:sz w:val="24"/>
          <w:szCs w:val="24"/>
        </w:rPr>
        <w:t>] </w:t>
      </w:r>
    </w:p>
    <w:p w14:paraId="07276F51" w14:textId="022D3BD0"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w:t>
      </w:r>
      <w:r w:rsidRPr="009E4712">
        <w:rPr>
          <w:rFonts w:ascii="Marianne" w:hAnsi="Marianne" w:cstheme="minorHAnsi"/>
          <w:i/>
          <w:iCs/>
          <w:sz w:val="24"/>
          <w:szCs w:val="24"/>
          <w:highlight w:val="lightGray"/>
        </w:rPr>
        <w:t>l’arrêté de labellisation de l’hôpital de proximité</w:t>
      </w:r>
      <w:r w:rsidR="00913FF2">
        <w:rPr>
          <w:rFonts w:ascii="Marianne" w:hAnsi="Marianne" w:cstheme="minorHAnsi"/>
          <w:i/>
          <w:sz w:val="24"/>
          <w:szCs w:val="24"/>
        </w:rPr>
        <w:t>] </w:t>
      </w:r>
    </w:p>
    <w:p w14:paraId="0EE62F4D" w14:textId="1A72DB19"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la convention constitutive du GHT [</w:t>
      </w:r>
      <w:r w:rsidRPr="009E4712">
        <w:rPr>
          <w:rFonts w:ascii="Marianne" w:hAnsi="Marianne" w:cstheme="minorHAnsi"/>
          <w:i/>
          <w:sz w:val="24"/>
          <w:szCs w:val="24"/>
          <w:highlight w:val="lightGray"/>
        </w:rPr>
        <w:t>dénomination du GHT à mentionner</w:t>
      </w:r>
      <w:r w:rsidRPr="009E4712">
        <w:rPr>
          <w:rFonts w:ascii="Marianne" w:hAnsi="Marianne" w:cstheme="minorHAnsi"/>
          <w:i/>
          <w:sz w:val="24"/>
          <w:szCs w:val="24"/>
        </w:rPr>
        <w:t>] constitué entre les établissements parties à compter du [</w:t>
      </w:r>
      <w:r w:rsidRPr="009E4712">
        <w:rPr>
          <w:rFonts w:ascii="Marianne" w:hAnsi="Marianne" w:cstheme="minorHAnsi"/>
          <w:i/>
          <w:sz w:val="24"/>
          <w:szCs w:val="24"/>
          <w:highlight w:val="lightGray"/>
        </w:rPr>
        <w:t>date de la création du GHT à mentionner] </w:t>
      </w:r>
    </w:p>
    <w:p w14:paraId="2FB14B48" w14:textId="69A64FD6"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le règlement intérieur du GHT [</w:t>
      </w:r>
      <w:r w:rsidRPr="009E4712">
        <w:rPr>
          <w:rFonts w:ascii="Marianne" w:hAnsi="Marianne" w:cstheme="minorHAnsi"/>
          <w:i/>
          <w:sz w:val="24"/>
          <w:szCs w:val="24"/>
          <w:highlight w:val="lightGray"/>
        </w:rPr>
        <w:t>dénomination du GHT à mentionner</w:t>
      </w:r>
      <w:r w:rsidRPr="009E4712">
        <w:rPr>
          <w:rFonts w:ascii="Marianne" w:hAnsi="Marianne" w:cstheme="minorHAnsi"/>
          <w:i/>
          <w:sz w:val="24"/>
          <w:szCs w:val="24"/>
        </w:rPr>
        <w:t>] en date du [</w:t>
      </w:r>
      <w:r w:rsidRPr="009E4712">
        <w:rPr>
          <w:rFonts w:ascii="Marianne" w:hAnsi="Marianne" w:cstheme="minorHAnsi"/>
          <w:i/>
          <w:sz w:val="24"/>
          <w:szCs w:val="24"/>
          <w:highlight w:val="lightGray"/>
        </w:rPr>
        <w:t>...</w:t>
      </w:r>
      <w:r w:rsidR="00913FF2">
        <w:rPr>
          <w:rFonts w:ascii="Marianne" w:hAnsi="Marianne" w:cstheme="minorHAnsi"/>
          <w:i/>
          <w:sz w:val="24"/>
          <w:szCs w:val="24"/>
        </w:rPr>
        <w:t>]</w:t>
      </w:r>
    </w:p>
    <w:p w14:paraId="3FA1C65F" w14:textId="3EDB8D45"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le projet médical partagé du GHT [</w:t>
      </w:r>
      <w:r w:rsidRPr="009E4712">
        <w:rPr>
          <w:rFonts w:ascii="Marianne" w:hAnsi="Marianne" w:cstheme="minorHAnsi"/>
          <w:i/>
          <w:sz w:val="24"/>
          <w:szCs w:val="24"/>
          <w:highlight w:val="lightGray"/>
        </w:rPr>
        <w:t>dénomination du GHT à mentionner</w:t>
      </w:r>
      <w:r w:rsidRPr="009E4712">
        <w:rPr>
          <w:rFonts w:ascii="Marianne" w:hAnsi="Marianne" w:cstheme="minorHAnsi"/>
          <w:i/>
          <w:sz w:val="24"/>
          <w:szCs w:val="24"/>
        </w:rPr>
        <w:t>] dans sa version en date du [</w:t>
      </w:r>
      <w:r w:rsidRPr="009E4712">
        <w:rPr>
          <w:rFonts w:ascii="Marianne" w:hAnsi="Marianne" w:cstheme="minorHAnsi"/>
          <w:i/>
          <w:sz w:val="24"/>
          <w:szCs w:val="24"/>
          <w:highlight w:val="lightGray"/>
        </w:rPr>
        <w:t>date à mentionner</w:t>
      </w:r>
      <w:r w:rsidR="00913FF2">
        <w:rPr>
          <w:rFonts w:ascii="Marianne" w:hAnsi="Marianne" w:cstheme="minorHAnsi"/>
          <w:i/>
          <w:sz w:val="24"/>
          <w:szCs w:val="24"/>
        </w:rPr>
        <w:t>]</w:t>
      </w:r>
    </w:p>
    <w:p w14:paraId="43B7850C" w14:textId="6CDA9534" w:rsidR="006348FE" w:rsidRPr="009E4712" w:rsidRDefault="006348F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le projet médical de(s) hôpital(aux) de proximité [</w:t>
      </w:r>
      <w:r w:rsidRPr="009E4712">
        <w:rPr>
          <w:rFonts w:ascii="Marianne" w:hAnsi="Marianne" w:cstheme="minorHAnsi"/>
          <w:i/>
          <w:sz w:val="24"/>
          <w:szCs w:val="24"/>
          <w:highlight w:val="lightGray"/>
        </w:rPr>
        <w:t>dénomination du ou des hôpitaux de proximité à mentionner</w:t>
      </w:r>
      <w:r w:rsidRPr="009E4712">
        <w:rPr>
          <w:rFonts w:ascii="Marianne" w:hAnsi="Marianne" w:cstheme="minorHAnsi"/>
          <w:i/>
          <w:sz w:val="24"/>
          <w:szCs w:val="24"/>
        </w:rPr>
        <w:t>] dans sa version en date du [</w:t>
      </w:r>
      <w:r w:rsidRPr="009E4712">
        <w:rPr>
          <w:rFonts w:ascii="Marianne" w:hAnsi="Marianne" w:cstheme="minorHAnsi"/>
          <w:i/>
          <w:sz w:val="24"/>
          <w:szCs w:val="24"/>
          <w:highlight w:val="lightGray"/>
        </w:rPr>
        <w:t>date à mentionner</w:t>
      </w:r>
      <w:r w:rsidR="00913FF2">
        <w:rPr>
          <w:rFonts w:ascii="Marianne" w:hAnsi="Marianne" w:cstheme="minorHAnsi"/>
          <w:i/>
          <w:sz w:val="24"/>
          <w:szCs w:val="24"/>
        </w:rPr>
        <w:t>]</w:t>
      </w:r>
    </w:p>
    <w:p w14:paraId="3C4413B6" w14:textId="1E532D8D" w:rsidR="00E63847" w:rsidRPr="009E4712" w:rsidRDefault="0015526E" w:rsidP="00132470">
      <w:pPr>
        <w:shd w:val="clear" w:color="auto" w:fill="FFFFFF" w:themeFill="background1"/>
        <w:spacing w:line="276" w:lineRule="auto"/>
        <w:ind w:left="-284"/>
        <w:jc w:val="both"/>
        <w:rPr>
          <w:rFonts w:ascii="Marianne" w:hAnsi="Marianne" w:cstheme="minorHAnsi"/>
          <w:i/>
          <w:sz w:val="24"/>
          <w:szCs w:val="24"/>
        </w:rPr>
      </w:pPr>
      <w:r w:rsidRPr="009E4712">
        <w:rPr>
          <w:rFonts w:ascii="Marianne" w:hAnsi="Marianne" w:cstheme="minorHAnsi"/>
          <w:i/>
          <w:sz w:val="24"/>
          <w:szCs w:val="24"/>
        </w:rPr>
        <w:t>Vu la convention entre l’hôpital de proximité et les acteurs du territoire mentionnée à l’article L. 6111-3-</w:t>
      </w:r>
      <w:r w:rsidR="00913FF2">
        <w:rPr>
          <w:rFonts w:ascii="Marianne" w:hAnsi="Marianne" w:cstheme="minorHAnsi"/>
          <w:i/>
          <w:sz w:val="24"/>
          <w:szCs w:val="24"/>
        </w:rPr>
        <w:t>2 du code de la santé publique</w:t>
      </w:r>
    </w:p>
    <w:p w14:paraId="1AB507DC" w14:textId="1BF3EAD0" w:rsidR="0015526E" w:rsidRPr="0015526E" w:rsidRDefault="0015526E" w:rsidP="00132470">
      <w:pPr>
        <w:shd w:val="clear" w:color="auto" w:fill="FFFFFF" w:themeFill="background1"/>
        <w:spacing w:line="276" w:lineRule="auto"/>
        <w:ind w:left="-284"/>
        <w:jc w:val="both"/>
        <w:rPr>
          <w:rFonts w:cstheme="minorHAnsi"/>
          <w:i/>
        </w:rPr>
      </w:pPr>
      <w:r w:rsidRPr="009E4712">
        <w:rPr>
          <w:rFonts w:ascii="Marianne" w:hAnsi="Marianne" w:cstheme="minorHAnsi"/>
          <w:i/>
          <w:sz w:val="24"/>
          <w:szCs w:val="24"/>
        </w:rPr>
        <w:t>Vu [</w:t>
      </w:r>
      <w:r w:rsidRPr="009E4712">
        <w:rPr>
          <w:rFonts w:ascii="Marianne" w:hAnsi="Marianne" w:cstheme="minorHAnsi"/>
          <w:i/>
          <w:iCs/>
          <w:sz w:val="24"/>
          <w:szCs w:val="24"/>
          <w:highlight w:val="lightGray"/>
        </w:rPr>
        <w:t>…</w:t>
      </w:r>
      <w:r w:rsidRPr="009E4712">
        <w:rPr>
          <w:rFonts w:ascii="Marianne" w:hAnsi="Marianne" w:cstheme="minorHAnsi"/>
          <w:i/>
          <w:sz w:val="24"/>
          <w:szCs w:val="24"/>
        </w:rPr>
        <w:t>].</w:t>
      </w:r>
      <w:r w:rsidRPr="009E4712">
        <w:rPr>
          <w:rFonts w:ascii="Marianne" w:hAnsi="Marianne" w:cstheme="minorHAnsi"/>
          <w:bCs/>
          <w:i/>
        </w:rPr>
        <w:br w:type="page"/>
      </w:r>
    </w:p>
    <w:p w14:paraId="4DE0074B" w14:textId="2B2199E7" w:rsidR="00132470" w:rsidRPr="00F84B6A" w:rsidRDefault="0015526E" w:rsidP="0056510F">
      <w:pPr>
        <w:spacing w:line="276" w:lineRule="auto"/>
        <w:ind w:left="-284"/>
        <w:jc w:val="both"/>
        <w:rPr>
          <w:rFonts w:ascii="Marianne" w:hAnsi="Marianne" w:cstheme="minorHAnsi"/>
          <w:b/>
          <w:bCs/>
          <w:sz w:val="26"/>
          <w:szCs w:val="26"/>
        </w:rPr>
      </w:pPr>
      <w:r w:rsidRPr="00F84B6A">
        <w:rPr>
          <w:rFonts w:ascii="Marianne" w:hAnsi="Marianne" w:cstheme="minorHAnsi"/>
          <w:b/>
          <w:bCs/>
          <w:sz w:val="26"/>
          <w:szCs w:val="26"/>
        </w:rPr>
        <w:lastRenderedPageBreak/>
        <w:t xml:space="preserve">Ceci exposé, il est convenu ce qui suit : </w:t>
      </w:r>
    </w:p>
    <w:p w14:paraId="23035413" w14:textId="77777777" w:rsidR="00050F84" w:rsidRDefault="0096564D" w:rsidP="00050F84">
      <w:pPr>
        <w:pStyle w:val="Titre3"/>
        <w:spacing w:line="276" w:lineRule="auto"/>
        <w:rPr>
          <w:rFonts w:ascii="Marianne" w:hAnsi="Marianne" w:cstheme="minorHAnsi"/>
          <w:b/>
          <w:color w:val="0070C0"/>
          <w:sz w:val="28"/>
        </w:rPr>
      </w:pPr>
      <w:bookmarkStart w:id="2" w:name="_Toc101254874"/>
      <w:r>
        <w:rPr>
          <w:rFonts w:ascii="Marianne" w:hAnsi="Marianne"/>
          <w:bCs/>
          <w:noProof/>
          <w:sz w:val="20"/>
          <w:szCs w:val="20"/>
          <w:lang w:eastAsia="fr-FR"/>
        </w:rPr>
        <w:drawing>
          <wp:anchor distT="0" distB="0" distL="114300" distR="114300" simplePos="0" relativeHeight="251671552" behindDoc="0" locked="0" layoutInCell="1" allowOverlap="1" wp14:anchorId="240D6DE3" wp14:editId="0C5F5D59">
            <wp:simplePos x="0" y="0"/>
            <wp:positionH relativeFrom="margin">
              <wp:posOffset>-472233</wp:posOffset>
            </wp:positionH>
            <wp:positionV relativeFrom="paragraph">
              <wp:posOffset>294129</wp:posOffset>
            </wp:positionV>
            <wp:extent cx="92934" cy="1214120"/>
            <wp:effectExtent l="0" t="0" r="254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2934" cy="1214120"/>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b/>
          <w:color w:val="0070C0"/>
          <w:sz w:val="28"/>
        </w:rPr>
        <w:t>ARTICLE 1</w:t>
      </w:r>
      <w:r w:rsidR="0015526E" w:rsidRPr="009E4712">
        <w:rPr>
          <w:rFonts w:ascii="Marianne" w:hAnsi="Marianne" w:cstheme="minorHAnsi"/>
          <w:b/>
          <w:color w:val="0070C0"/>
          <w:sz w:val="28"/>
          <w:vertAlign w:val="superscript"/>
        </w:rPr>
        <w:t>er</w:t>
      </w:r>
      <w:r w:rsidR="0015526E" w:rsidRPr="009E4712">
        <w:rPr>
          <w:rFonts w:ascii="Marianne" w:hAnsi="Marianne" w:cstheme="minorHAnsi"/>
          <w:b/>
          <w:color w:val="0070C0"/>
          <w:sz w:val="28"/>
        </w:rPr>
        <w:t xml:space="preserve"> – OBJET DE LA CONVENTION</w:t>
      </w:r>
      <w:bookmarkEnd w:id="2"/>
    </w:p>
    <w:p w14:paraId="0F1732B7" w14:textId="77777777" w:rsidR="00050F84" w:rsidRPr="00050F84" w:rsidRDefault="0015526E" w:rsidP="00132470">
      <w:pPr>
        <w:pStyle w:val="Titre3"/>
        <w:spacing w:line="276" w:lineRule="auto"/>
        <w:rPr>
          <w:rFonts w:ascii="Marianne" w:hAnsi="Marianne"/>
          <w:color w:val="000000" w:themeColor="text1"/>
          <w:sz w:val="20"/>
          <w:szCs w:val="20"/>
        </w:rPr>
      </w:pPr>
      <w:r w:rsidRPr="00050F84">
        <w:rPr>
          <w:rFonts w:ascii="Marianne" w:hAnsi="Marianne"/>
          <w:color w:val="000000" w:themeColor="text1"/>
          <w:sz w:val="20"/>
          <w:szCs w:val="20"/>
        </w:rPr>
        <w:t>Le premier article doit permettre d’identifier précisément mais succinctement la nature de la convention.</w:t>
      </w:r>
    </w:p>
    <w:p w14:paraId="02A81638" w14:textId="77777777" w:rsidR="00050F84" w:rsidRPr="00050F84" w:rsidRDefault="0015526E" w:rsidP="00132470">
      <w:pPr>
        <w:pStyle w:val="Titre3"/>
        <w:spacing w:line="276" w:lineRule="auto"/>
        <w:rPr>
          <w:rFonts w:ascii="Marianne" w:hAnsi="Marianne"/>
          <w:color w:val="000000" w:themeColor="text1"/>
          <w:sz w:val="20"/>
          <w:szCs w:val="20"/>
        </w:rPr>
      </w:pPr>
      <w:r w:rsidRPr="00050F84">
        <w:rPr>
          <w:rFonts w:ascii="Marianne" w:hAnsi="Marianne"/>
          <w:color w:val="000000" w:themeColor="text1"/>
          <w:sz w:val="20"/>
          <w:szCs w:val="20"/>
        </w:rPr>
        <w:t xml:space="preserve">Il reprend l’article L 6111-3-3 du code de la santé publique reproduit ici. </w:t>
      </w:r>
    </w:p>
    <w:p w14:paraId="5C6074B2" w14:textId="4A10D429" w:rsidR="0015526E" w:rsidRPr="00050F84" w:rsidRDefault="0015526E" w:rsidP="00132470">
      <w:pPr>
        <w:pStyle w:val="Titre3"/>
        <w:spacing w:line="276" w:lineRule="auto"/>
        <w:rPr>
          <w:rFonts w:ascii="Marianne" w:hAnsi="Marianne" w:cstheme="minorHAnsi"/>
          <w:b/>
          <w:color w:val="000000" w:themeColor="text1"/>
          <w:sz w:val="28"/>
        </w:rPr>
      </w:pPr>
      <w:r w:rsidRPr="00050F84">
        <w:rPr>
          <w:rFonts w:ascii="Marianne" w:hAnsi="Marianne"/>
          <w:color w:val="000000" w:themeColor="text1"/>
          <w:sz w:val="20"/>
          <w:szCs w:val="20"/>
        </w:rPr>
        <w:t xml:space="preserve">Les parties peuvent convenir de préciser cet objet. </w:t>
      </w:r>
    </w:p>
    <w:p w14:paraId="7B69C806" w14:textId="62AE6A50" w:rsidR="0015526E" w:rsidRPr="009E4712" w:rsidRDefault="0015526E" w:rsidP="00132470">
      <w:pPr>
        <w:spacing w:line="276" w:lineRule="auto"/>
        <w:ind w:left="-284"/>
        <w:jc w:val="both"/>
        <w:rPr>
          <w:rFonts w:ascii="Marianne" w:hAnsi="Marianne" w:cstheme="minorHAnsi"/>
          <w:color w:val="000000"/>
          <w:sz w:val="20"/>
          <w:szCs w:val="20"/>
          <w:shd w:val="clear" w:color="auto" w:fill="FFFFFF"/>
        </w:rPr>
      </w:pPr>
      <w:r w:rsidRPr="009E4712">
        <w:rPr>
          <w:rFonts w:ascii="Marianne" w:hAnsi="Marianne" w:cstheme="minorHAnsi"/>
          <w:sz w:val="20"/>
          <w:szCs w:val="20"/>
        </w:rPr>
        <w:t>La présente convention, prise en application de l’article L. 6111-3-3 du code de la santé publique, a pour objet d’o</w:t>
      </w:r>
      <w:r w:rsidRPr="009E4712">
        <w:rPr>
          <w:rFonts w:ascii="Marianne" w:hAnsi="Marianne" w:cstheme="minorHAnsi"/>
          <w:color w:val="000000"/>
          <w:sz w:val="20"/>
          <w:szCs w:val="20"/>
          <w:shd w:val="clear" w:color="auto" w:fill="FFFFFF"/>
        </w:rPr>
        <w:t>rganiser les relations entre le groupement hospitalier de territoire [</w:t>
      </w:r>
      <w:r w:rsidRPr="009E4712">
        <w:rPr>
          <w:rFonts w:ascii="Marianne" w:hAnsi="Marianne" w:cstheme="minorHAnsi"/>
          <w:color w:val="000000"/>
          <w:sz w:val="20"/>
          <w:szCs w:val="20"/>
          <w:highlight w:val="lightGray"/>
          <w:shd w:val="clear" w:color="auto" w:fill="FFFFFF"/>
        </w:rPr>
        <w:t>…</w:t>
      </w:r>
      <w:r w:rsidRPr="009E4712">
        <w:rPr>
          <w:rFonts w:ascii="Marianne" w:hAnsi="Marianne" w:cstheme="minorHAnsi"/>
          <w:color w:val="000000"/>
          <w:sz w:val="20"/>
          <w:szCs w:val="20"/>
          <w:shd w:val="clear" w:color="auto" w:fill="FFFFFF"/>
        </w:rPr>
        <w:t>] et l'hôpital de proximité [</w:t>
      </w:r>
      <w:r w:rsidRPr="009E4712">
        <w:rPr>
          <w:rFonts w:ascii="Marianne" w:hAnsi="Marianne" w:cstheme="minorHAnsi"/>
          <w:color w:val="000000"/>
          <w:sz w:val="20"/>
          <w:szCs w:val="20"/>
          <w:highlight w:val="lightGray"/>
          <w:shd w:val="clear" w:color="auto" w:fill="FFFFFF"/>
        </w:rPr>
        <w:t>...</w:t>
      </w:r>
      <w:r w:rsidRPr="009E4712">
        <w:rPr>
          <w:rFonts w:ascii="Marianne" w:hAnsi="Marianne" w:cstheme="minorHAnsi"/>
          <w:color w:val="000000"/>
          <w:sz w:val="20"/>
          <w:szCs w:val="20"/>
          <w:shd w:val="clear" w:color="auto" w:fill="FFFFFF"/>
        </w:rPr>
        <w:t>] dans l'exercice de ses missions de proximité. (</w:t>
      </w:r>
      <w:r w:rsidRPr="009E4712">
        <w:rPr>
          <w:rFonts w:ascii="Marianne" w:hAnsi="Marianne" w:cstheme="minorHAnsi"/>
          <w:b/>
          <w:color w:val="000000"/>
          <w:sz w:val="20"/>
          <w:szCs w:val="20"/>
          <w:shd w:val="clear" w:color="auto" w:fill="FFFFFF"/>
        </w:rPr>
        <w:t>Le cas échéant</w:t>
      </w:r>
      <w:r w:rsidRPr="009E4712">
        <w:rPr>
          <w:rFonts w:ascii="Marianne" w:hAnsi="Marianne" w:cstheme="minorHAnsi"/>
          <w:color w:val="000000"/>
          <w:sz w:val="20"/>
          <w:szCs w:val="20"/>
          <w:shd w:val="clear" w:color="auto" w:fill="FFFFFF"/>
        </w:rPr>
        <w:t xml:space="preserve"> rajouter [qui relève de l’établissement public de sant</w:t>
      </w:r>
      <w:r w:rsidR="006711D6" w:rsidRPr="009E4712">
        <w:rPr>
          <w:rFonts w:ascii="Marianne" w:hAnsi="Marianne" w:cstheme="minorHAnsi"/>
          <w:color w:val="000000"/>
          <w:sz w:val="20"/>
          <w:szCs w:val="20"/>
          <w:shd w:val="clear" w:color="auto" w:fill="FFFFFF"/>
        </w:rPr>
        <w:t>é</w:t>
      </w:r>
      <w:r w:rsidRPr="009E4712">
        <w:rPr>
          <w:rFonts w:ascii="Marianne" w:hAnsi="Marianne" w:cstheme="minorHAnsi"/>
          <w:color w:val="000000"/>
          <w:sz w:val="20"/>
          <w:szCs w:val="20"/>
          <w:shd w:val="clear" w:color="auto" w:fill="FFFFFF"/>
        </w:rPr>
        <w:t xml:space="preserve"> [</w:t>
      </w:r>
      <w:r w:rsidRPr="009E4712">
        <w:rPr>
          <w:rFonts w:ascii="Marianne" w:hAnsi="Marianne" w:cstheme="minorHAnsi"/>
          <w:color w:val="000000"/>
          <w:sz w:val="20"/>
          <w:szCs w:val="20"/>
          <w:highlight w:val="lightGray"/>
          <w:shd w:val="clear" w:color="auto" w:fill="FFFFFF"/>
        </w:rPr>
        <w:t>…</w:t>
      </w:r>
      <w:r w:rsidRPr="009E4712">
        <w:rPr>
          <w:rFonts w:ascii="Marianne" w:hAnsi="Marianne" w:cstheme="minorHAnsi"/>
          <w:color w:val="000000"/>
          <w:sz w:val="20"/>
          <w:szCs w:val="20"/>
          <w:shd w:val="clear" w:color="auto" w:fill="FFFFFF"/>
        </w:rPr>
        <w:t>]])</w:t>
      </w:r>
    </w:p>
    <w:p w14:paraId="242B7595" w14:textId="1AAF7AD1" w:rsidR="0015526E" w:rsidRPr="009E4712" w:rsidRDefault="0015526E" w:rsidP="00132470">
      <w:pPr>
        <w:spacing w:line="276" w:lineRule="auto"/>
        <w:ind w:left="-284"/>
        <w:jc w:val="both"/>
        <w:rPr>
          <w:rFonts w:ascii="Marianne" w:hAnsi="Marianne" w:cstheme="minorHAnsi"/>
          <w:color w:val="000000"/>
          <w:sz w:val="20"/>
          <w:szCs w:val="20"/>
          <w:shd w:val="clear" w:color="auto" w:fill="FFFFFF"/>
        </w:rPr>
      </w:pPr>
      <w:r w:rsidRPr="009E4712">
        <w:rPr>
          <w:rFonts w:ascii="Marianne" w:hAnsi="Marianne" w:cstheme="minorHAnsi"/>
          <w:color w:val="000000"/>
          <w:sz w:val="20"/>
          <w:szCs w:val="20"/>
          <w:shd w:val="clear" w:color="auto" w:fill="FFFFFF"/>
        </w:rPr>
        <w:t xml:space="preserve">Elle décrit, au regard de la convention entre l’hôpital de proximité et les acteurs de soins du premier recours des territoires mentionnée à l'article L. 6111-3-2 et du projet médical partagé du groupement, les obligations réciproques des parties et notamment l'appui de l'établissement support et des autres établissements du groupement aux missions de l'hôpital de proximité définies à l'article L. 6111-3-1 et les modalités de participation de l'hôpital de proximité à la déclinaison du projet médical partagé du groupement. </w:t>
      </w:r>
    </w:p>
    <w:p w14:paraId="324AA215" w14:textId="64C25BF1" w:rsidR="0015526E" w:rsidRPr="009E4712" w:rsidRDefault="0015526E" w:rsidP="000E54BB">
      <w:pPr>
        <w:spacing w:line="276" w:lineRule="auto"/>
        <w:ind w:left="-567"/>
        <w:jc w:val="both"/>
        <w:rPr>
          <w:rFonts w:ascii="Marianne" w:hAnsi="Marianne" w:cstheme="minorHAnsi"/>
          <w:sz w:val="24"/>
          <w:szCs w:val="24"/>
        </w:rPr>
      </w:pPr>
    </w:p>
    <w:p w14:paraId="7438C802" w14:textId="2AA4A88D" w:rsidR="0015526E" w:rsidRPr="009E4712" w:rsidRDefault="0015526E" w:rsidP="000E54BB">
      <w:pPr>
        <w:spacing w:line="276" w:lineRule="auto"/>
        <w:jc w:val="both"/>
        <w:rPr>
          <w:rFonts w:ascii="Marianne" w:hAnsi="Marianne" w:cstheme="minorHAnsi"/>
          <w:color w:val="000000"/>
          <w:sz w:val="24"/>
          <w:szCs w:val="21"/>
          <w:shd w:val="clear" w:color="auto" w:fill="FFFFFF"/>
        </w:rPr>
      </w:pPr>
    </w:p>
    <w:p w14:paraId="415DE066" w14:textId="4F23B131" w:rsidR="0015526E" w:rsidRPr="009E4712" w:rsidRDefault="0096564D" w:rsidP="000E54BB">
      <w:pPr>
        <w:pStyle w:val="Titre3"/>
        <w:spacing w:line="276" w:lineRule="auto"/>
        <w:rPr>
          <w:rFonts w:ascii="Marianne" w:hAnsi="Marianne" w:cstheme="minorHAnsi"/>
          <w:b/>
          <w:sz w:val="28"/>
        </w:rPr>
      </w:pPr>
      <w:bookmarkStart w:id="3" w:name="_Toc101254875"/>
      <w:r>
        <w:rPr>
          <w:rFonts w:ascii="Marianne" w:hAnsi="Marianne"/>
          <w:bCs/>
          <w:noProof/>
          <w:sz w:val="20"/>
          <w:szCs w:val="20"/>
          <w:lang w:eastAsia="fr-FR"/>
        </w:rPr>
        <w:drawing>
          <wp:anchor distT="0" distB="0" distL="114300" distR="114300" simplePos="0" relativeHeight="251673600" behindDoc="0" locked="0" layoutInCell="1" allowOverlap="1" wp14:anchorId="7DD7372F" wp14:editId="1C6D922B">
            <wp:simplePos x="0" y="0"/>
            <wp:positionH relativeFrom="margin">
              <wp:posOffset>-504940</wp:posOffset>
            </wp:positionH>
            <wp:positionV relativeFrom="paragraph">
              <wp:posOffset>364869</wp:posOffset>
            </wp:positionV>
            <wp:extent cx="80682" cy="3080031"/>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0682" cy="3080031"/>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b/>
          <w:sz w:val="28"/>
        </w:rPr>
        <w:t xml:space="preserve">ARTICLE 2 – DESCRIPTION DES </w:t>
      </w:r>
      <w:bookmarkEnd w:id="3"/>
      <w:r w:rsidR="0015526E" w:rsidRPr="009E4712">
        <w:rPr>
          <w:rFonts w:ascii="Marianne" w:hAnsi="Marianne" w:cstheme="minorHAnsi"/>
          <w:b/>
          <w:sz w:val="28"/>
        </w:rPr>
        <w:t>OBLIGATIONS RECIPROQUES</w:t>
      </w:r>
    </w:p>
    <w:p w14:paraId="497683A5" w14:textId="58D1EFDF" w:rsidR="0015526E"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Sans prétendre décrire de façon exhaustive l’ensemble des partenariats existants et envisagés, il s’agit de poser un cadre général aux partenariats ayant vocation à être mis en œuvre. Les questionnements et exemples (issus de pratiques existantes) qui suivent permettront d’identifier plus concrètement le contenu pouvant être décrit dans cette partie. L’ensemble des champs proposés n’ont pas vocation à tous apparaître dans les conventions et d’autres axes peuvent également être privilégiés par les établissements. </w:t>
      </w:r>
    </w:p>
    <w:p w14:paraId="04FAED3A" w14:textId="0F2C15AE" w:rsidR="00C267C4" w:rsidRPr="009E4712" w:rsidRDefault="00C267C4"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Il peut être rappelé le fonctionnement des instances du GHT et la nécessité pour l’hôpital de proximité de participer et contribuer à ces dernières. </w:t>
      </w:r>
    </w:p>
    <w:p w14:paraId="62A51B91" w14:textId="37BAB586" w:rsidR="0015526E"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Peuvent être rappelés succinctement les projets déjà engagés et opérationnels. Cette formalisation permettra de stabiliser et ainsi de pérenniser ces projets. </w:t>
      </w:r>
    </w:p>
    <w:p w14:paraId="731F8694" w14:textId="1055F612" w:rsidR="00E63847"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La convention pourra présenter les partenariats que les parties conviennent de développer. Le degré de précision de la description des engagements dépendra du degré de maturité du projet envisagé.</w:t>
      </w:r>
    </w:p>
    <w:p w14:paraId="30AD7105" w14:textId="3B19A5D8" w:rsidR="009E4712" w:rsidRDefault="009E4712" w:rsidP="0096564D">
      <w:pPr>
        <w:shd w:val="clear" w:color="auto" w:fill="FFFFFF" w:themeFill="background1"/>
        <w:spacing w:line="276" w:lineRule="auto"/>
        <w:ind w:left="-567"/>
        <w:jc w:val="both"/>
        <w:rPr>
          <w:rFonts w:ascii="Marianne" w:hAnsi="Marianne" w:cstheme="minorHAnsi"/>
          <w:sz w:val="20"/>
          <w:szCs w:val="20"/>
        </w:rPr>
      </w:pPr>
    </w:p>
    <w:p w14:paraId="61FC18D2" w14:textId="77777777" w:rsidR="00FF6790" w:rsidRPr="009E4712" w:rsidRDefault="00FF6790" w:rsidP="0096564D">
      <w:pPr>
        <w:shd w:val="clear" w:color="auto" w:fill="FFFFFF" w:themeFill="background1"/>
        <w:spacing w:line="276" w:lineRule="auto"/>
        <w:ind w:left="-567"/>
        <w:jc w:val="both"/>
        <w:rPr>
          <w:rFonts w:ascii="Marianne" w:hAnsi="Marianne" w:cstheme="minorHAnsi"/>
          <w:sz w:val="20"/>
          <w:szCs w:val="20"/>
        </w:rPr>
      </w:pPr>
    </w:p>
    <w:p w14:paraId="4B1535EF" w14:textId="5A406AE2" w:rsidR="0015526E" w:rsidRPr="009E4712" w:rsidRDefault="0015526E" w:rsidP="000E54BB">
      <w:pPr>
        <w:pStyle w:val="Titre3"/>
        <w:spacing w:line="276" w:lineRule="auto"/>
        <w:rPr>
          <w:rFonts w:ascii="Marianne" w:hAnsi="Marianne" w:cstheme="minorHAnsi"/>
          <w:b/>
        </w:rPr>
      </w:pPr>
      <w:bookmarkStart w:id="4" w:name="_Toc101254876"/>
      <w:r w:rsidRPr="009E4712">
        <w:rPr>
          <w:rFonts w:ascii="Marianne" w:hAnsi="Marianne" w:cstheme="minorHAnsi"/>
          <w:b/>
        </w:rPr>
        <w:lastRenderedPageBreak/>
        <w:t xml:space="preserve">Article 2.1 – Description des modalités générales de l’appui de l’établissement support et des autres établissements du groupement aux missions de l’hôpital de proximité </w:t>
      </w:r>
      <w:bookmarkEnd w:id="4"/>
    </w:p>
    <w:p w14:paraId="07C2F6D5" w14:textId="28DED587" w:rsidR="0015526E"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Il s’agit là de décrire concrètement, les champs sur lesquels l’établissement support du GHT et les autres établissements parties du GHT vont pouvoir fournir un appui à l’hôpital de proximité dans l’exercice de ses missions. </w:t>
      </w:r>
    </w:p>
    <w:p w14:paraId="5D83F729" w14:textId="786CA220" w:rsidR="0015526E"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Les missions de l’hôpital de proximité figurent à l’article L. 6111-3-1 du code de la santé publique. </w:t>
      </w:r>
    </w:p>
    <w:p w14:paraId="2AADB910" w14:textId="08AB516C" w:rsidR="00553A56" w:rsidRPr="009E4712" w:rsidRDefault="0015526E"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Pour chaque champ de coopération ou projet, un sous-article (2.1.1 ; 2.1.2, 2.1.3…) peut être rédigé.</w:t>
      </w:r>
    </w:p>
    <w:p w14:paraId="65A15421" w14:textId="3369A240" w:rsidR="00553A56" w:rsidRPr="009E4712" w:rsidRDefault="00553A56" w:rsidP="00132470">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L</w:t>
      </w:r>
      <w:r w:rsidRPr="009E4712">
        <w:rPr>
          <w:rFonts w:ascii="Marianne" w:hAnsi="Marianne"/>
          <w:sz w:val="20"/>
          <w:szCs w:val="20"/>
        </w:rPr>
        <w:t xml:space="preserve">es exemples suivants </w:t>
      </w:r>
      <w:r w:rsidR="00665BA1" w:rsidRPr="009E4712">
        <w:rPr>
          <w:rFonts w:ascii="Marianne" w:hAnsi="Marianne"/>
          <w:sz w:val="20"/>
          <w:szCs w:val="20"/>
        </w:rPr>
        <w:t xml:space="preserve">sont </w:t>
      </w:r>
      <w:r w:rsidRPr="009E4712">
        <w:rPr>
          <w:rFonts w:ascii="Marianne" w:hAnsi="Marianne"/>
          <w:sz w:val="20"/>
          <w:szCs w:val="20"/>
        </w:rPr>
        <w:t>donnés à titre indicatif.</w:t>
      </w:r>
    </w:p>
    <w:p w14:paraId="79257477" w14:textId="77777777" w:rsidR="00553A56" w:rsidRPr="009E4712" w:rsidRDefault="00553A56" w:rsidP="000E54BB">
      <w:pPr>
        <w:spacing w:after="120" w:line="276" w:lineRule="auto"/>
        <w:jc w:val="both"/>
        <w:rPr>
          <w:rFonts w:ascii="Marianne" w:hAnsi="Marianne" w:cstheme="minorHAnsi"/>
          <w:sz w:val="20"/>
          <w:szCs w:val="20"/>
          <w:shd w:val="clear" w:color="auto" w:fill="FFFFFF"/>
        </w:rPr>
      </w:pPr>
    </w:p>
    <w:p w14:paraId="2CF1EA73" w14:textId="77777777" w:rsidR="0015526E" w:rsidRPr="009E4712" w:rsidRDefault="0015526E" w:rsidP="002C3BB2">
      <w:pPr>
        <w:pStyle w:val="Paragraphedeliste"/>
        <w:numPr>
          <w:ilvl w:val="0"/>
          <w:numId w:val="3"/>
        </w:numPr>
        <w:spacing w:after="120" w:line="276" w:lineRule="auto"/>
        <w:ind w:left="-142" w:hanging="284"/>
        <w:rPr>
          <w:rFonts w:ascii="Marianne" w:hAnsi="Marianne" w:cstheme="minorHAnsi"/>
          <w:shd w:val="clear" w:color="auto" w:fill="FFFFFF"/>
        </w:rPr>
      </w:pPr>
      <w:r w:rsidRPr="009E4712">
        <w:rPr>
          <w:rFonts w:ascii="Marianne" w:hAnsi="Marianne" w:cstheme="minorHAnsi"/>
          <w:b/>
          <w:color w:val="000000"/>
          <w:shd w:val="clear" w:color="auto" w:fill="FFFFFF"/>
        </w:rPr>
        <w:t xml:space="preserve">Soutien aux consultations de spécialités proposées par l’hôpital de proximité </w:t>
      </w:r>
    </w:p>
    <w:p w14:paraId="57BC02EF" w14:textId="77777777" w:rsidR="0015526E" w:rsidRPr="009E4712" w:rsidRDefault="0015526E"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La convention décrit les modalités selon lesquelles les établissements du GHT apportent leur soutien à l’hôpital de proximité pour la mise en œuvre de cette activité : conditions de mise à disposition de médecins, spécialités concernées, modes de rémunérations, facturation, mise à disposition de ressources « support », etc. </w:t>
      </w:r>
    </w:p>
    <w:p w14:paraId="62C97DC3" w14:textId="77777777" w:rsidR="00553A56" w:rsidRPr="009E4712" w:rsidRDefault="00553A56" w:rsidP="000E54BB">
      <w:pPr>
        <w:spacing w:line="276" w:lineRule="auto"/>
        <w:ind w:left="-567"/>
        <w:jc w:val="both"/>
        <w:rPr>
          <w:rFonts w:ascii="Marianne" w:hAnsi="Marianne" w:cstheme="minorHAnsi"/>
          <w:sz w:val="20"/>
          <w:szCs w:val="20"/>
          <w:shd w:val="clear" w:color="auto" w:fill="FFFFFF"/>
        </w:rPr>
      </w:pPr>
    </w:p>
    <w:p w14:paraId="66EA941A" w14:textId="77777777" w:rsidR="0015526E" w:rsidRPr="009E4712" w:rsidRDefault="0015526E" w:rsidP="002C3BB2">
      <w:pPr>
        <w:pStyle w:val="Paragraphedeliste"/>
        <w:numPr>
          <w:ilvl w:val="0"/>
          <w:numId w:val="3"/>
        </w:numPr>
        <w:spacing w:after="120" w:line="276" w:lineRule="auto"/>
        <w:ind w:left="-142" w:hanging="284"/>
        <w:rPr>
          <w:rFonts w:ascii="Marianne" w:hAnsi="Marianne" w:cstheme="minorHAnsi"/>
          <w:shd w:val="clear" w:color="auto" w:fill="FFFFFF"/>
        </w:rPr>
      </w:pPr>
      <w:r w:rsidRPr="009E4712">
        <w:rPr>
          <w:rFonts w:ascii="Marianne" w:hAnsi="Marianne" w:cstheme="minorHAnsi"/>
          <w:b/>
          <w:shd w:val="clear" w:color="auto" w:fill="FFFFFF"/>
        </w:rPr>
        <w:t xml:space="preserve">Appui au renforcement de </w:t>
      </w:r>
      <w:r w:rsidR="00553A56" w:rsidRPr="009E4712">
        <w:rPr>
          <w:rFonts w:ascii="Marianne" w:hAnsi="Marianne" w:cstheme="minorHAnsi"/>
          <w:b/>
          <w:shd w:val="clear" w:color="auto" w:fill="FFFFFF"/>
        </w:rPr>
        <w:t xml:space="preserve">l’offre de </w:t>
      </w:r>
      <w:r w:rsidR="00AE5290" w:rsidRPr="009E4712">
        <w:rPr>
          <w:rFonts w:ascii="Marianne" w:hAnsi="Marianne" w:cstheme="minorHAnsi"/>
          <w:b/>
          <w:shd w:val="clear" w:color="auto" w:fill="FFFFFF"/>
        </w:rPr>
        <w:t xml:space="preserve">soins </w:t>
      </w:r>
      <w:r w:rsidR="00553A56" w:rsidRPr="009E4712">
        <w:rPr>
          <w:rFonts w:ascii="Marianne" w:hAnsi="Marianne" w:cstheme="minorHAnsi"/>
          <w:b/>
          <w:shd w:val="clear" w:color="auto" w:fill="FFFFFF"/>
        </w:rPr>
        <w:t>de p</w:t>
      </w:r>
      <w:r w:rsidRPr="009E4712">
        <w:rPr>
          <w:rFonts w:ascii="Marianne" w:hAnsi="Marianne" w:cstheme="minorHAnsi"/>
          <w:b/>
          <w:shd w:val="clear" w:color="auto" w:fill="FFFFFF"/>
        </w:rPr>
        <w:t>roximité</w:t>
      </w:r>
    </w:p>
    <w:p w14:paraId="5040A9B9" w14:textId="2C6B30C1" w:rsidR="0015526E" w:rsidRPr="009E4712" w:rsidRDefault="0015526E"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La convention décrit les moyens et outils apportés par les établissements du groupement afin d’appuyer le développement d’une nouvelle offre par l’hôpital de proximité (organisation de la filière, mise à disposition de moyens, mise en contact des services concernés)</w:t>
      </w:r>
      <w:r w:rsidR="006711D6" w:rsidRPr="009E4712">
        <w:rPr>
          <w:rFonts w:ascii="Marianne" w:hAnsi="Marianne" w:cstheme="minorHAnsi"/>
          <w:sz w:val="20"/>
          <w:szCs w:val="20"/>
          <w:shd w:val="clear" w:color="auto" w:fill="FFFFFF"/>
        </w:rPr>
        <w:t>,</w:t>
      </w:r>
      <w:r w:rsidR="00C86934" w:rsidRPr="009E4712">
        <w:rPr>
          <w:rFonts w:ascii="Marianne" w:hAnsi="Marianne" w:cstheme="minorHAnsi"/>
          <w:sz w:val="20"/>
          <w:szCs w:val="20"/>
          <w:shd w:val="clear" w:color="auto" w:fill="FFFFFF"/>
        </w:rPr>
        <w:t xml:space="preserve"> </w:t>
      </w:r>
      <w:r w:rsidRPr="009E4712">
        <w:rPr>
          <w:rFonts w:ascii="Marianne" w:hAnsi="Marianne" w:cstheme="minorHAnsi"/>
          <w:sz w:val="20"/>
          <w:szCs w:val="20"/>
          <w:shd w:val="clear" w:color="auto" w:fill="FFFFFF"/>
        </w:rPr>
        <w:t xml:space="preserve">développement d’une activité à orientation plus spécialisée dans les services de médecine ou de SSR, mise en place de la chimiothérapie délocalisée pour les patients du territoire, centre de dialyse, etc. </w:t>
      </w:r>
    </w:p>
    <w:p w14:paraId="5BBBF6D9" w14:textId="77777777" w:rsidR="00553A56" w:rsidRPr="009E4712" w:rsidRDefault="00553A56" w:rsidP="000E54BB">
      <w:pPr>
        <w:spacing w:line="276" w:lineRule="auto"/>
        <w:ind w:left="-567"/>
        <w:jc w:val="both"/>
        <w:rPr>
          <w:rFonts w:ascii="Marianne" w:hAnsi="Marianne" w:cstheme="minorHAnsi"/>
          <w:sz w:val="20"/>
          <w:szCs w:val="20"/>
          <w:shd w:val="clear" w:color="auto" w:fill="FFFFFF"/>
        </w:rPr>
      </w:pPr>
    </w:p>
    <w:p w14:paraId="54F9B819" w14:textId="77777777" w:rsidR="0015526E" w:rsidRPr="009E4712" w:rsidRDefault="0015526E" w:rsidP="002C3BB2">
      <w:pPr>
        <w:pStyle w:val="Paragraphedeliste"/>
        <w:numPr>
          <w:ilvl w:val="0"/>
          <w:numId w:val="2"/>
        </w:numPr>
        <w:spacing w:after="120" w:line="276" w:lineRule="auto"/>
        <w:ind w:left="-142" w:hanging="284"/>
        <w:rPr>
          <w:rFonts w:ascii="Marianne" w:hAnsi="Marianne" w:cstheme="minorHAnsi"/>
          <w:b/>
          <w:color w:val="000000"/>
          <w:shd w:val="clear" w:color="auto" w:fill="FFFFFF"/>
        </w:rPr>
      </w:pPr>
      <w:r w:rsidRPr="009E4712">
        <w:rPr>
          <w:rFonts w:ascii="Marianne" w:hAnsi="Marianne" w:cstheme="minorHAnsi"/>
          <w:b/>
          <w:color w:val="000000"/>
          <w:shd w:val="clear" w:color="auto" w:fill="FFFFFF"/>
        </w:rPr>
        <w:t xml:space="preserve">Ressources humaines </w:t>
      </w:r>
    </w:p>
    <w:p w14:paraId="0B188C0C" w14:textId="57776C12" w:rsidR="0015526E" w:rsidRPr="009E4712" w:rsidRDefault="0015526E"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La convention peut le cas échéant décrire les dispositifs mis en place au niveau des ressources humaines afin de rendre plus attractif le recrutement des personnels de l’hôpital de proximité. Les modalités de mise à disposition de personnels soignants entre les établissements, de même que les dispositifs de type postes partagés ou internes partagés peuvent être mentionnés dans la convention</w:t>
      </w:r>
      <w:r w:rsidR="006711D6" w:rsidRPr="009E4712">
        <w:rPr>
          <w:rFonts w:ascii="Marianne" w:hAnsi="Marianne" w:cstheme="minorHAnsi"/>
          <w:sz w:val="20"/>
          <w:szCs w:val="20"/>
          <w:shd w:val="clear" w:color="auto" w:fill="FFFFFF"/>
        </w:rPr>
        <w:t>.</w:t>
      </w:r>
      <w:r w:rsidR="00AE5290" w:rsidRPr="009E4712">
        <w:rPr>
          <w:rFonts w:ascii="Marianne" w:hAnsi="Marianne" w:cstheme="minorHAnsi"/>
          <w:sz w:val="20"/>
          <w:szCs w:val="20"/>
          <w:shd w:val="clear" w:color="auto" w:fill="FFFFFF"/>
        </w:rPr>
        <w:t xml:space="preserve"> Peu</w:t>
      </w:r>
      <w:r w:rsidR="00550173" w:rsidRPr="009E4712">
        <w:rPr>
          <w:rFonts w:ascii="Marianne" w:hAnsi="Marianne" w:cstheme="minorHAnsi"/>
          <w:sz w:val="20"/>
          <w:szCs w:val="20"/>
          <w:shd w:val="clear" w:color="auto" w:fill="FFFFFF"/>
        </w:rPr>
        <w:t>ven</w:t>
      </w:r>
      <w:r w:rsidR="00AE5290" w:rsidRPr="009E4712">
        <w:rPr>
          <w:rFonts w:ascii="Marianne" w:hAnsi="Marianne" w:cstheme="minorHAnsi"/>
          <w:sz w:val="20"/>
          <w:szCs w:val="20"/>
          <w:shd w:val="clear" w:color="auto" w:fill="FFFFFF"/>
        </w:rPr>
        <w:t>t également être mentionné</w:t>
      </w:r>
      <w:r w:rsidR="00550173" w:rsidRPr="009E4712">
        <w:rPr>
          <w:rFonts w:ascii="Marianne" w:hAnsi="Marianne" w:cstheme="minorHAnsi"/>
          <w:sz w:val="20"/>
          <w:szCs w:val="20"/>
          <w:shd w:val="clear" w:color="auto" w:fill="FFFFFF"/>
        </w:rPr>
        <w:t>es</w:t>
      </w:r>
      <w:r w:rsidR="00AE5290" w:rsidRPr="009E4712">
        <w:rPr>
          <w:rFonts w:ascii="Marianne" w:hAnsi="Marianne" w:cstheme="minorHAnsi"/>
          <w:sz w:val="20"/>
          <w:szCs w:val="20"/>
          <w:shd w:val="clear" w:color="auto" w:fill="FFFFFF"/>
        </w:rPr>
        <w:t xml:space="preserve"> les modalités de remplacement de personnel médical et non médical au sein du GHT en cas d’absence imprévue (plateforme de remplacement, appel à volontaires </w:t>
      </w:r>
      <w:proofErr w:type="spellStart"/>
      <w:r w:rsidR="00AE5290" w:rsidRPr="009E4712">
        <w:rPr>
          <w:rFonts w:ascii="Marianne" w:hAnsi="Marianne" w:cstheme="minorHAnsi"/>
          <w:sz w:val="20"/>
          <w:szCs w:val="20"/>
          <w:shd w:val="clear" w:color="auto" w:fill="FFFFFF"/>
        </w:rPr>
        <w:t>etc</w:t>
      </w:r>
      <w:proofErr w:type="spellEnd"/>
      <w:r w:rsidR="00AE5290" w:rsidRPr="009E4712">
        <w:rPr>
          <w:rFonts w:ascii="Marianne" w:hAnsi="Marianne" w:cstheme="minorHAnsi"/>
          <w:sz w:val="20"/>
          <w:szCs w:val="20"/>
          <w:shd w:val="clear" w:color="auto" w:fill="FFFFFF"/>
        </w:rPr>
        <w:t>).</w:t>
      </w:r>
    </w:p>
    <w:p w14:paraId="47C17097" w14:textId="0CD152EF" w:rsidR="0015526E" w:rsidRDefault="0015526E" w:rsidP="000E54BB">
      <w:pPr>
        <w:pStyle w:val="Paragraphedeliste"/>
        <w:spacing w:after="120" w:line="276" w:lineRule="auto"/>
        <w:ind w:left="-426"/>
        <w:rPr>
          <w:rFonts w:ascii="Marianne" w:hAnsi="Marianne" w:cstheme="minorHAnsi"/>
          <w:shd w:val="clear" w:color="auto" w:fill="FFFFFF"/>
        </w:rPr>
      </w:pPr>
    </w:p>
    <w:p w14:paraId="63092E97" w14:textId="77777777" w:rsidR="0015526E" w:rsidRPr="009E4712" w:rsidRDefault="0015526E" w:rsidP="002C3BB2">
      <w:pPr>
        <w:pStyle w:val="Paragraphedeliste"/>
        <w:numPr>
          <w:ilvl w:val="0"/>
          <w:numId w:val="2"/>
        </w:numPr>
        <w:spacing w:after="120" w:line="276" w:lineRule="auto"/>
        <w:ind w:left="-142" w:hanging="284"/>
        <w:rPr>
          <w:rFonts w:ascii="Marianne" w:hAnsi="Marianne" w:cstheme="minorHAnsi"/>
          <w:b/>
          <w:shd w:val="clear" w:color="auto" w:fill="FFFFFF"/>
        </w:rPr>
      </w:pPr>
      <w:r w:rsidRPr="009E4712">
        <w:rPr>
          <w:rFonts w:ascii="Marianne" w:hAnsi="Marianne" w:cstheme="minorHAnsi"/>
          <w:b/>
          <w:shd w:val="clear" w:color="auto" w:fill="FFFFFF"/>
        </w:rPr>
        <w:t>Permanence et continuité des soins</w:t>
      </w:r>
    </w:p>
    <w:p w14:paraId="724D399C" w14:textId="55BD35AB" w:rsidR="0015526E" w:rsidRPr="009E4712" w:rsidRDefault="006E79E5"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Peut-être mentionnée toute procédure d’organisation du GHT permettant d’assurer la continuité des soins, l</w:t>
      </w:r>
      <w:r w:rsidR="0015526E" w:rsidRPr="009E4712">
        <w:rPr>
          <w:rFonts w:ascii="Marianne" w:hAnsi="Marianne" w:cstheme="minorHAnsi"/>
          <w:sz w:val="20"/>
          <w:szCs w:val="20"/>
          <w:shd w:val="clear" w:color="auto" w:fill="FFFFFF"/>
        </w:rPr>
        <w:t>e cas échéant, une mutualisation des lignes d’astreintes entre plusieurs établissements du GHT peut être mentionnée dans la convention.</w:t>
      </w:r>
    </w:p>
    <w:p w14:paraId="22EC6BB3" w14:textId="77777777" w:rsidR="0015526E" w:rsidRPr="009E4712" w:rsidRDefault="0015526E" w:rsidP="002C3BB2">
      <w:pPr>
        <w:pStyle w:val="Paragraphedeliste"/>
        <w:numPr>
          <w:ilvl w:val="0"/>
          <w:numId w:val="2"/>
        </w:numPr>
        <w:spacing w:after="120" w:line="276" w:lineRule="auto"/>
        <w:ind w:left="-142" w:hanging="284"/>
        <w:rPr>
          <w:rFonts w:ascii="Marianne" w:hAnsi="Marianne" w:cstheme="minorHAnsi"/>
          <w:b/>
          <w:shd w:val="clear" w:color="auto" w:fill="FFFFFF"/>
        </w:rPr>
      </w:pPr>
      <w:r w:rsidRPr="009E4712">
        <w:rPr>
          <w:rFonts w:ascii="Marianne" w:hAnsi="Marianne" w:cstheme="minorHAnsi"/>
          <w:b/>
          <w:shd w:val="clear" w:color="auto" w:fill="FFFFFF"/>
        </w:rPr>
        <w:lastRenderedPageBreak/>
        <w:t xml:space="preserve">Accès aux plateaux techniques </w:t>
      </w:r>
    </w:p>
    <w:p w14:paraId="62EC6713" w14:textId="77777777" w:rsidR="0015526E" w:rsidRPr="009E4712" w:rsidRDefault="0015526E" w:rsidP="00551CC2">
      <w:pPr>
        <w:spacing w:line="276" w:lineRule="auto"/>
        <w:ind w:left="709"/>
        <w:jc w:val="both"/>
        <w:rPr>
          <w:rFonts w:ascii="Marianne" w:hAnsi="Marianne" w:cstheme="minorHAnsi"/>
          <w:b/>
          <w:sz w:val="20"/>
          <w:szCs w:val="20"/>
          <w:shd w:val="clear" w:color="auto" w:fill="FFFFFF"/>
        </w:rPr>
      </w:pPr>
      <w:r w:rsidRPr="009E4712">
        <w:rPr>
          <w:rFonts w:ascii="Marianne" w:hAnsi="Marianne" w:cstheme="minorHAnsi"/>
          <w:sz w:val="20"/>
          <w:szCs w:val="20"/>
          <w:shd w:val="clear" w:color="auto" w:fill="FFFFFF"/>
        </w:rPr>
        <w:t xml:space="preserve">Les hôpitaux de proximité doivent organiser l’accès aux plateaux techniques de biologie et d’imagerie médicales. Les partenariats existants ou en projets avec les établissements membres du GHT peuvent être mentionnés ici. Les sujets relatifs à la pharmacie peuvent également figurer dans la convention. </w:t>
      </w:r>
    </w:p>
    <w:p w14:paraId="223B34D2" w14:textId="77777777" w:rsidR="0015526E" w:rsidRPr="009E4712" w:rsidRDefault="0015526E" w:rsidP="000E54BB">
      <w:pPr>
        <w:pStyle w:val="Paragraphedeliste"/>
        <w:spacing w:after="120" w:line="276" w:lineRule="auto"/>
        <w:ind w:left="-426"/>
        <w:rPr>
          <w:rFonts w:ascii="Marianne" w:hAnsi="Marianne" w:cstheme="minorHAnsi"/>
          <w:shd w:val="clear" w:color="auto" w:fill="FFFFFF"/>
        </w:rPr>
      </w:pPr>
    </w:p>
    <w:p w14:paraId="54662BDD" w14:textId="77777777" w:rsidR="0015526E" w:rsidRPr="009E4712" w:rsidRDefault="0015526E" w:rsidP="002C3BB2">
      <w:pPr>
        <w:pStyle w:val="Paragraphedeliste"/>
        <w:numPr>
          <w:ilvl w:val="0"/>
          <w:numId w:val="2"/>
        </w:numPr>
        <w:spacing w:before="120" w:after="120" w:line="276" w:lineRule="auto"/>
        <w:ind w:left="-142" w:hanging="284"/>
        <w:rPr>
          <w:rFonts w:ascii="Marianne" w:hAnsi="Marianne" w:cstheme="minorHAnsi"/>
          <w:b/>
          <w:shd w:val="clear" w:color="auto" w:fill="FFFFFF"/>
        </w:rPr>
      </w:pPr>
      <w:r w:rsidRPr="009E4712">
        <w:rPr>
          <w:rFonts w:ascii="Marianne" w:hAnsi="Marianne" w:cstheme="minorHAnsi"/>
          <w:b/>
          <w:shd w:val="clear" w:color="auto" w:fill="FFFFFF"/>
        </w:rPr>
        <w:t>Télémédecine</w:t>
      </w:r>
    </w:p>
    <w:p w14:paraId="6EAD9360" w14:textId="77777777" w:rsidR="00E63847" w:rsidRPr="009E4712" w:rsidRDefault="0015526E"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Le cas échéant, la convention peut décrire de façon précise les projets de télémédecine existants ou à venir entre les établissements : développement de téléconsultations et télé-expertise sur certaines spécialités, mise en place d’une téléconsultation au sein du service d’urgence de proximité, mise en place de la télé-dialyse en UDM de proximité, mise en place d’une télé-régulation avec le SAMU en vue de favoriser des admissions directes au sein de l’hôpital de proximité par exemple. </w:t>
      </w:r>
    </w:p>
    <w:p w14:paraId="13FBBEC4" w14:textId="77777777" w:rsidR="0015526E" w:rsidRPr="009E4712" w:rsidRDefault="0015526E" w:rsidP="00551CC2">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La télémédecine peut également être mentionnée comme un outil dans le cadre d’un projet ou du développement d’une filière spécifique (par exemple développement d’une filière de télé-AVC). </w:t>
      </w:r>
    </w:p>
    <w:p w14:paraId="081A8517" w14:textId="687E550B" w:rsidR="0015526E" w:rsidRPr="009E4712" w:rsidRDefault="0015526E" w:rsidP="000E54BB">
      <w:pPr>
        <w:pStyle w:val="Paragraphedeliste"/>
        <w:spacing w:before="120" w:after="120" w:line="276" w:lineRule="auto"/>
        <w:ind w:left="-425"/>
        <w:rPr>
          <w:rFonts w:ascii="Marianne" w:hAnsi="Marianne" w:cstheme="minorHAnsi"/>
          <w:shd w:val="clear" w:color="auto" w:fill="FFFFFF"/>
        </w:rPr>
      </w:pPr>
    </w:p>
    <w:p w14:paraId="7C707F5F" w14:textId="77777777" w:rsidR="0015526E" w:rsidRPr="009E4712" w:rsidRDefault="0015526E" w:rsidP="002C3BB2">
      <w:pPr>
        <w:pStyle w:val="Paragraphedeliste"/>
        <w:numPr>
          <w:ilvl w:val="0"/>
          <w:numId w:val="2"/>
        </w:numPr>
        <w:spacing w:before="120" w:after="120" w:line="276" w:lineRule="auto"/>
        <w:ind w:left="-142" w:hanging="284"/>
        <w:rPr>
          <w:rFonts w:ascii="Marianne" w:hAnsi="Marianne" w:cstheme="minorHAnsi"/>
          <w:b/>
          <w:shd w:val="clear" w:color="auto" w:fill="FFFFFF"/>
        </w:rPr>
      </w:pPr>
      <w:r w:rsidRPr="009E4712">
        <w:rPr>
          <w:rFonts w:ascii="Marianne" w:hAnsi="Marianne" w:cstheme="minorHAnsi"/>
          <w:b/>
          <w:shd w:val="clear" w:color="auto" w:fill="FFFFFF"/>
        </w:rPr>
        <w:t>Accès à une offre de formation partagée</w:t>
      </w:r>
    </w:p>
    <w:p w14:paraId="02D34C50" w14:textId="77777777" w:rsidR="0015526E" w:rsidRPr="009E4712" w:rsidRDefault="0015526E" w:rsidP="00551CC2">
      <w:pPr>
        <w:spacing w:line="276" w:lineRule="auto"/>
        <w:ind w:left="709"/>
        <w:jc w:val="both"/>
        <w:rPr>
          <w:rFonts w:ascii="Marianne" w:hAnsi="Marianne" w:cstheme="minorHAnsi"/>
          <w:b/>
          <w:sz w:val="20"/>
          <w:szCs w:val="20"/>
          <w:shd w:val="clear" w:color="auto" w:fill="FFFFFF"/>
        </w:rPr>
      </w:pPr>
      <w:r w:rsidRPr="009E4712">
        <w:rPr>
          <w:rFonts w:ascii="Marianne" w:hAnsi="Marianne" w:cstheme="minorHAnsi"/>
          <w:sz w:val="20"/>
          <w:szCs w:val="20"/>
          <w:shd w:val="clear" w:color="auto" w:fill="FFFFFF"/>
        </w:rPr>
        <w:t xml:space="preserve">Le cas échéant, la convention décrit l’offre de formation partagée proposée par le groupement et notamment sur les thématiques répondant à des besoins identifiés sur les territoires des établissements de proximité. </w:t>
      </w:r>
    </w:p>
    <w:p w14:paraId="7F2342A5" w14:textId="77777777" w:rsidR="0015526E" w:rsidRPr="009E4712" w:rsidRDefault="0015526E" w:rsidP="000E54BB">
      <w:pPr>
        <w:pStyle w:val="Paragraphedeliste"/>
        <w:spacing w:after="120" w:line="276" w:lineRule="auto"/>
        <w:ind w:left="-426"/>
        <w:rPr>
          <w:rFonts w:ascii="Marianne" w:hAnsi="Marianne" w:cstheme="minorHAnsi"/>
          <w:b/>
          <w:shd w:val="clear" w:color="auto" w:fill="FFFFFF"/>
        </w:rPr>
      </w:pPr>
    </w:p>
    <w:p w14:paraId="06C0ACE2" w14:textId="77777777" w:rsidR="0015526E" w:rsidRPr="009E4712" w:rsidRDefault="0015526E" w:rsidP="002C3BB2">
      <w:pPr>
        <w:pStyle w:val="Paragraphedeliste"/>
        <w:numPr>
          <w:ilvl w:val="0"/>
          <w:numId w:val="2"/>
        </w:numPr>
        <w:spacing w:after="120" w:line="276" w:lineRule="auto"/>
        <w:ind w:left="-142" w:hanging="284"/>
        <w:jc w:val="left"/>
        <w:rPr>
          <w:rFonts w:ascii="Marianne" w:hAnsi="Marianne" w:cstheme="minorHAnsi"/>
          <w:b/>
        </w:rPr>
      </w:pPr>
      <w:r w:rsidRPr="009E4712">
        <w:rPr>
          <w:rFonts w:ascii="Marianne" w:hAnsi="Marianne" w:cstheme="minorHAnsi"/>
          <w:b/>
        </w:rPr>
        <w:t xml:space="preserve">Constitution d’équipes médicales de territoire ou d’équipes mobiles </w:t>
      </w:r>
    </w:p>
    <w:p w14:paraId="28B504BD" w14:textId="77777777" w:rsidR="0015526E" w:rsidRPr="009E4712" w:rsidRDefault="0015526E" w:rsidP="000E54BB">
      <w:pPr>
        <w:spacing w:line="276" w:lineRule="auto"/>
        <w:jc w:val="both"/>
        <w:rPr>
          <w:rFonts w:ascii="Marianne" w:hAnsi="Marianne" w:cstheme="minorHAnsi"/>
          <w:b/>
          <w:sz w:val="20"/>
          <w:szCs w:val="20"/>
          <w:shd w:val="clear" w:color="auto" w:fill="FFFFFF"/>
        </w:rPr>
      </w:pPr>
    </w:p>
    <w:p w14:paraId="438387B3" w14:textId="1B79CEC0" w:rsidR="0015526E" w:rsidRPr="009E4712" w:rsidRDefault="004C4A5B" w:rsidP="002C3BB2">
      <w:pPr>
        <w:pStyle w:val="Paragraphedeliste"/>
        <w:numPr>
          <w:ilvl w:val="0"/>
          <w:numId w:val="2"/>
        </w:numPr>
        <w:spacing w:after="120" w:line="276" w:lineRule="auto"/>
        <w:ind w:left="-142" w:hanging="284"/>
        <w:rPr>
          <w:rFonts w:ascii="Marianne" w:hAnsi="Marianne" w:cstheme="minorHAnsi"/>
          <w:b/>
          <w:shd w:val="clear" w:color="auto" w:fill="FFFFFF"/>
        </w:rPr>
      </w:pPr>
      <w:r w:rsidRPr="009E4712">
        <w:rPr>
          <w:rFonts w:ascii="Marianne" w:hAnsi="Marianne" w:cstheme="minorHAnsi"/>
          <w:b/>
          <w:shd w:val="clear" w:color="auto" w:fill="FFFFFF"/>
        </w:rPr>
        <w:t xml:space="preserve">Rôle des fonctions supports du GHT et appuis techniques </w:t>
      </w:r>
    </w:p>
    <w:p w14:paraId="3803093F" w14:textId="77777777" w:rsidR="004C4A5B" w:rsidRPr="009E4712" w:rsidRDefault="004C4A5B" w:rsidP="00BF6594">
      <w:pPr>
        <w:pStyle w:val="Paragraphedeliste"/>
        <w:spacing w:after="120" w:line="276" w:lineRule="auto"/>
        <w:ind w:left="360"/>
        <w:rPr>
          <w:rFonts w:ascii="Marianne" w:hAnsi="Marianne" w:cstheme="minorBidi"/>
          <w:shd w:val="clear" w:color="auto" w:fill="FFFFFF"/>
        </w:rPr>
      </w:pPr>
    </w:p>
    <w:p w14:paraId="148B60B5" w14:textId="51BA99EE" w:rsidR="005E5E62" w:rsidRPr="009E4712" w:rsidRDefault="0015526E" w:rsidP="0071781D">
      <w:pPr>
        <w:spacing w:line="276" w:lineRule="auto"/>
        <w:ind w:left="-284"/>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La convention peut faire état de </w:t>
      </w:r>
      <w:r w:rsidR="00DB79E9" w:rsidRPr="009E4712">
        <w:rPr>
          <w:rFonts w:ascii="Marianne" w:hAnsi="Marianne" w:cstheme="minorHAnsi"/>
          <w:sz w:val="20"/>
          <w:szCs w:val="20"/>
          <w:shd w:val="clear" w:color="auto" w:fill="FFFFFF"/>
        </w:rPr>
        <w:t xml:space="preserve">l’organisation </w:t>
      </w:r>
      <w:r w:rsidRPr="009E4712">
        <w:rPr>
          <w:rFonts w:ascii="Marianne" w:hAnsi="Marianne" w:cstheme="minorHAnsi"/>
          <w:sz w:val="20"/>
          <w:szCs w:val="20"/>
          <w:shd w:val="clear" w:color="auto" w:fill="FFFFFF"/>
        </w:rPr>
        <w:t xml:space="preserve">du groupement </w:t>
      </w:r>
      <w:r w:rsidR="005E5E62" w:rsidRPr="009E4712">
        <w:rPr>
          <w:rFonts w:ascii="Marianne" w:hAnsi="Marianne" w:cstheme="minorHAnsi"/>
          <w:sz w:val="20"/>
          <w:szCs w:val="20"/>
          <w:shd w:val="clear" w:color="auto" w:fill="FFFFFF"/>
        </w:rPr>
        <w:t>sur les fonctions supports du GHT</w:t>
      </w:r>
      <w:r w:rsidR="00DB79E9" w:rsidRPr="009E4712">
        <w:rPr>
          <w:rFonts w:ascii="Marianne" w:hAnsi="Marianne" w:cstheme="minorHAnsi"/>
          <w:sz w:val="20"/>
          <w:szCs w:val="20"/>
          <w:shd w:val="clear" w:color="auto" w:fill="FFFFFF"/>
        </w:rPr>
        <w:t xml:space="preserve">, </w:t>
      </w:r>
      <w:r w:rsidR="00BF6594" w:rsidRPr="009E4712">
        <w:rPr>
          <w:rFonts w:ascii="Marianne" w:hAnsi="Marianne" w:cstheme="minorHAnsi"/>
          <w:sz w:val="20"/>
          <w:szCs w:val="20"/>
          <w:shd w:val="clear" w:color="auto" w:fill="FFFFFF"/>
        </w:rPr>
        <w:t xml:space="preserve">citée au sein de l’article L.6132-3 du code de la santé publique, </w:t>
      </w:r>
      <w:r w:rsidR="00DB79E9" w:rsidRPr="009E4712">
        <w:rPr>
          <w:rFonts w:ascii="Marianne" w:hAnsi="Marianne" w:cstheme="minorHAnsi"/>
          <w:sz w:val="20"/>
          <w:szCs w:val="20"/>
          <w:shd w:val="clear" w:color="auto" w:fill="FFFFFF"/>
        </w:rPr>
        <w:t>en soulignant les aspects spécifiques au bénéfice des hôpitaux de proximité</w:t>
      </w:r>
      <w:r w:rsidR="00C3673D" w:rsidRPr="009E4712">
        <w:rPr>
          <w:rFonts w:ascii="Marianne" w:hAnsi="Marianne" w:cstheme="minorHAnsi"/>
          <w:sz w:val="20"/>
          <w:szCs w:val="20"/>
          <w:shd w:val="clear" w:color="auto" w:fill="FFFFFF"/>
        </w:rPr>
        <w:t xml:space="preserve"> : </w:t>
      </w:r>
      <w:r w:rsidR="008D5D0B" w:rsidRPr="009E4712">
        <w:rPr>
          <w:rFonts w:ascii="Marianne" w:hAnsi="Marianne" w:cstheme="minorHAnsi"/>
          <w:sz w:val="20"/>
          <w:szCs w:val="20"/>
          <w:shd w:val="clear" w:color="auto" w:fill="FFFFFF"/>
        </w:rPr>
        <w:t>DIM de territoire, fonction achats, plans de formation, système d’information convergents, orientations stratégiques communes sur les emplois et les compétences médicales</w:t>
      </w:r>
    </w:p>
    <w:p w14:paraId="030D5847" w14:textId="77777777" w:rsidR="00C3673D" w:rsidRPr="009E4712" w:rsidRDefault="00C3673D" w:rsidP="0071781D">
      <w:pPr>
        <w:spacing w:line="276" w:lineRule="auto"/>
        <w:ind w:left="-284"/>
        <w:jc w:val="both"/>
        <w:rPr>
          <w:rFonts w:ascii="Marianne" w:hAnsi="Marianne" w:cstheme="minorHAnsi"/>
          <w:sz w:val="20"/>
          <w:szCs w:val="20"/>
          <w:shd w:val="clear" w:color="auto" w:fill="FFFFFF"/>
        </w:rPr>
      </w:pPr>
    </w:p>
    <w:p w14:paraId="27F9AAFB" w14:textId="6EFA4E84" w:rsidR="00E63847" w:rsidRPr="009E4712" w:rsidRDefault="008D5D0B" w:rsidP="0071781D">
      <w:pPr>
        <w:spacing w:line="276" w:lineRule="auto"/>
        <w:ind w:left="-284"/>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Peuvent également être mentionnés l’appui du groupement s</w:t>
      </w:r>
      <w:r w:rsidR="0015526E" w:rsidRPr="009E4712">
        <w:rPr>
          <w:rFonts w:ascii="Marianne" w:hAnsi="Marianne" w:cstheme="minorHAnsi"/>
          <w:sz w:val="20"/>
          <w:szCs w:val="20"/>
          <w:shd w:val="clear" w:color="auto" w:fill="FFFFFF"/>
        </w:rPr>
        <w:t>ur certaines fonctions techniques et support dont l’hôpital de proximité ne dispose pas en propre :</w:t>
      </w:r>
      <w:r w:rsidR="00553A56" w:rsidRPr="009E4712">
        <w:rPr>
          <w:rFonts w:ascii="Marianne" w:hAnsi="Marianne" w:cstheme="minorHAnsi"/>
          <w:sz w:val="20"/>
          <w:szCs w:val="20"/>
          <w:shd w:val="clear" w:color="auto" w:fill="FFFFFF"/>
        </w:rPr>
        <w:t xml:space="preserve">, </w:t>
      </w:r>
      <w:r w:rsidR="0015526E" w:rsidRPr="009E4712">
        <w:rPr>
          <w:rFonts w:ascii="Marianne" w:hAnsi="Marianne" w:cstheme="minorHAnsi"/>
          <w:sz w:val="20"/>
          <w:szCs w:val="20"/>
          <w:shd w:val="clear" w:color="auto" w:fill="FFFFFF"/>
        </w:rPr>
        <w:t xml:space="preserve">directions financières, </w:t>
      </w:r>
      <w:r w:rsidR="00C3673D" w:rsidRPr="009E4712">
        <w:rPr>
          <w:rFonts w:ascii="Marianne" w:hAnsi="Marianne" w:cstheme="minorHAnsi"/>
          <w:sz w:val="20"/>
          <w:szCs w:val="20"/>
          <w:shd w:val="clear" w:color="auto" w:fill="FFFFFF"/>
        </w:rPr>
        <w:t>expertise logistique,</w:t>
      </w:r>
      <w:r w:rsidR="0015526E" w:rsidRPr="009E4712">
        <w:rPr>
          <w:rFonts w:ascii="Marianne" w:hAnsi="Marianne" w:cstheme="minorHAnsi"/>
          <w:sz w:val="20"/>
          <w:szCs w:val="20"/>
          <w:shd w:val="clear" w:color="auto" w:fill="FFFFFF"/>
        </w:rPr>
        <w:t xml:space="preserve"> ou </w:t>
      </w:r>
      <w:r w:rsidR="00553A56" w:rsidRPr="009E4712">
        <w:rPr>
          <w:rFonts w:ascii="Marianne" w:hAnsi="Marianne" w:cstheme="minorHAnsi"/>
          <w:sz w:val="20"/>
          <w:szCs w:val="20"/>
          <w:shd w:val="clear" w:color="auto" w:fill="FFFFFF"/>
        </w:rPr>
        <w:t>encore à</w:t>
      </w:r>
      <w:r w:rsidR="0015526E" w:rsidRPr="009E4712">
        <w:rPr>
          <w:rFonts w:ascii="Marianne" w:hAnsi="Marianne" w:cstheme="minorHAnsi"/>
          <w:sz w:val="20"/>
          <w:szCs w:val="20"/>
          <w:shd w:val="clear" w:color="auto" w:fill="FFFFFF"/>
        </w:rPr>
        <w:t xml:space="preserve"> la gestion de patrimoine notamment pour ce qui peut relever des projets d’investissements, etc. </w:t>
      </w:r>
    </w:p>
    <w:p w14:paraId="30212791" w14:textId="6535A907" w:rsidR="0015526E" w:rsidRDefault="0015526E" w:rsidP="000E54BB">
      <w:pPr>
        <w:spacing w:line="276" w:lineRule="auto"/>
        <w:ind w:left="-567"/>
        <w:jc w:val="both"/>
        <w:rPr>
          <w:rFonts w:ascii="Marianne" w:hAnsi="Marianne" w:cstheme="minorHAnsi"/>
          <w:sz w:val="20"/>
          <w:szCs w:val="20"/>
          <w:shd w:val="clear" w:color="auto" w:fill="FFFFFF"/>
        </w:rPr>
      </w:pPr>
    </w:p>
    <w:p w14:paraId="190DA257" w14:textId="77777777" w:rsidR="00FF6790" w:rsidRPr="009E4712" w:rsidRDefault="00FF6790" w:rsidP="000E54BB">
      <w:pPr>
        <w:spacing w:line="276" w:lineRule="auto"/>
        <w:ind w:left="-567"/>
        <w:jc w:val="both"/>
        <w:rPr>
          <w:rFonts w:ascii="Marianne" w:hAnsi="Marianne" w:cstheme="minorHAnsi"/>
          <w:sz w:val="20"/>
          <w:szCs w:val="20"/>
          <w:shd w:val="clear" w:color="auto" w:fill="FFFFFF"/>
        </w:rPr>
      </w:pPr>
    </w:p>
    <w:p w14:paraId="7267600F" w14:textId="6421146D" w:rsidR="0015526E" w:rsidRPr="009E4712" w:rsidRDefault="0071781D" w:rsidP="000E54BB">
      <w:pPr>
        <w:pStyle w:val="Titre3"/>
        <w:spacing w:line="276" w:lineRule="auto"/>
        <w:rPr>
          <w:rFonts w:ascii="Marianne" w:hAnsi="Marianne" w:cstheme="minorHAnsi"/>
          <w:b/>
        </w:rPr>
      </w:pPr>
      <w:r>
        <w:rPr>
          <w:rFonts w:ascii="Marianne" w:hAnsi="Marianne"/>
          <w:bCs/>
          <w:noProof/>
          <w:sz w:val="20"/>
          <w:szCs w:val="20"/>
          <w:lang w:eastAsia="fr-FR"/>
        </w:rPr>
        <w:lastRenderedPageBreak/>
        <w:drawing>
          <wp:anchor distT="0" distB="0" distL="114300" distR="114300" simplePos="0" relativeHeight="251677696" behindDoc="0" locked="0" layoutInCell="1" allowOverlap="1" wp14:anchorId="15FAE7B4" wp14:editId="65C05B25">
            <wp:simplePos x="0" y="0"/>
            <wp:positionH relativeFrom="margin">
              <wp:posOffset>-528056</wp:posOffset>
            </wp:positionH>
            <wp:positionV relativeFrom="paragraph">
              <wp:posOffset>343213</wp:posOffset>
            </wp:positionV>
            <wp:extent cx="94129" cy="792995"/>
            <wp:effectExtent l="0" t="0" r="127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4129" cy="792995"/>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b/>
        </w:rPr>
        <w:t xml:space="preserve">Article 2.2 – Modalités générales de participation de l’hôpital de proximité à la déclinaison du projet médical partagé de groupement  </w:t>
      </w:r>
    </w:p>
    <w:p w14:paraId="02DD097B" w14:textId="660B8CAF" w:rsidR="0015526E" w:rsidRPr="009E4712" w:rsidRDefault="0015526E" w:rsidP="0071781D">
      <w:pPr>
        <w:shd w:val="clear" w:color="auto" w:fill="FFFFFF" w:themeFill="background1"/>
        <w:spacing w:line="276" w:lineRule="auto"/>
        <w:ind w:left="-284"/>
        <w:jc w:val="both"/>
        <w:rPr>
          <w:rFonts w:ascii="Marianne" w:hAnsi="Marianne" w:cstheme="minorHAnsi"/>
          <w:sz w:val="20"/>
          <w:szCs w:val="20"/>
          <w:shd w:val="clear" w:color="auto" w:fill="FFFFFF"/>
        </w:rPr>
      </w:pPr>
      <w:r w:rsidRPr="009E4712">
        <w:rPr>
          <w:rFonts w:ascii="Marianne" w:hAnsi="Marianne" w:cstheme="minorHAnsi"/>
          <w:sz w:val="20"/>
          <w:szCs w:val="20"/>
        </w:rPr>
        <w:t>Il s’agit là de décrire les modalités de participation spécifiques et propres à l’hôpital de proximité à la déclinaison du projet médical partagé de groupement.</w:t>
      </w:r>
    </w:p>
    <w:p w14:paraId="74C1589F" w14:textId="7D976517" w:rsidR="0015526E" w:rsidRPr="009E4712" w:rsidRDefault="0015526E" w:rsidP="000E54BB">
      <w:pPr>
        <w:pStyle w:val="Paragraphedeliste"/>
        <w:spacing w:after="120" w:line="276" w:lineRule="auto"/>
        <w:ind w:left="360"/>
        <w:rPr>
          <w:rFonts w:ascii="Marianne" w:hAnsi="Marianne" w:cstheme="minorHAnsi"/>
          <w:b/>
          <w:shd w:val="clear" w:color="auto" w:fill="FFFFFF"/>
        </w:rPr>
      </w:pPr>
    </w:p>
    <w:p w14:paraId="3871BAA9" w14:textId="3354853D" w:rsidR="0015526E" w:rsidRPr="009E4712" w:rsidRDefault="0015526E" w:rsidP="00132470">
      <w:pPr>
        <w:pStyle w:val="Paragraphedeliste"/>
        <w:numPr>
          <w:ilvl w:val="0"/>
          <w:numId w:val="2"/>
        </w:numPr>
        <w:spacing w:after="120" w:line="276" w:lineRule="auto"/>
        <w:ind w:left="-142"/>
        <w:rPr>
          <w:rFonts w:ascii="Marianne" w:hAnsi="Marianne" w:cstheme="minorHAnsi"/>
          <w:b/>
          <w:shd w:val="clear" w:color="auto" w:fill="FFFFFF"/>
        </w:rPr>
      </w:pPr>
      <w:r w:rsidRPr="009E4712">
        <w:rPr>
          <w:rFonts w:ascii="Marianne" w:hAnsi="Marianne" w:cstheme="minorHAnsi"/>
          <w:b/>
          <w:shd w:val="clear" w:color="auto" w:fill="FFFFFF"/>
        </w:rPr>
        <w:t xml:space="preserve">Faire le lien entre les acteurs locaux et les établissements du groupement. </w:t>
      </w:r>
    </w:p>
    <w:p w14:paraId="7E12A95A" w14:textId="297D12DB" w:rsidR="0015526E" w:rsidRPr="009E4712" w:rsidRDefault="0015526E"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En sa qualité de partenaire privilégié des actuelles ou futures CPTS du territoire, mais aussi des autres acteurs </w:t>
      </w:r>
      <w:r w:rsidR="00F84B6A" w:rsidRPr="009E4712">
        <w:rPr>
          <w:rFonts w:ascii="Marianne" w:hAnsi="Marianne" w:cstheme="minorHAnsi"/>
          <w:sz w:val="20"/>
          <w:szCs w:val="20"/>
          <w:shd w:val="clear" w:color="auto" w:fill="FFFFFF"/>
        </w:rPr>
        <w:t xml:space="preserve">locaux </w:t>
      </w:r>
      <w:r w:rsidR="00553A56" w:rsidRPr="009E4712">
        <w:rPr>
          <w:rFonts w:ascii="Marianne" w:hAnsi="Marianne" w:cstheme="minorHAnsi"/>
          <w:sz w:val="20"/>
          <w:szCs w:val="20"/>
          <w:shd w:val="clear" w:color="auto" w:fill="FFFFFF"/>
        </w:rPr>
        <w:t xml:space="preserve">du soin </w:t>
      </w:r>
      <w:r w:rsidRPr="009E4712">
        <w:rPr>
          <w:rFonts w:ascii="Marianne" w:hAnsi="Marianne" w:cstheme="minorHAnsi"/>
          <w:sz w:val="20"/>
          <w:szCs w:val="20"/>
          <w:shd w:val="clear" w:color="auto" w:fill="FFFFFF"/>
        </w:rPr>
        <w:t xml:space="preserve">et des élus, l’hôpital de proximité </w:t>
      </w:r>
      <w:r w:rsidR="007E71E3" w:rsidRPr="009E4712">
        <w:rPr>
          <w:rFonts w:ascii="Marianne" w:hAnsi="Marianne" w:cstheme="minorHAnsi"/>
          <w:sz w:val="20"/>
          <w:szCs w:val="20"/>
          <w:shd w:val="clear" w:color="auto" w:fill="FFFFFF"/>
        </w:rPr>
        <w:t xml:space="preserve">est un relai sur son </w:t>
      </w:r>
      <w:r w:rsidRPr="009E4712">
        <w:rPr>
          <w:rFonts w:ascii="Marianne" w:hAnsi="Marianne" w:cstheme="minorHAnsi"/>
          <w:sz w:val="20"/>
          <w:szCs w:val="20"/>
          <w:shd w:val="clear" w:color="auto" w:fill="FFFFFF"/>
        </w:rPr>
        <w:t xml:space="preserve">territoire </w:t>
      </w:r>
      <w:r w:rsidR="007E71E3" w:rsidRPr="009E4712">
        <w:rPr>
          <w:rFonts w:ascii="Marianne" w:hAnsi="Marianne" w:cstheme="minorHAnsi"/>
          <w:sz w:val="20"/>
          <w:szCs w:val="20"/>
          <w:shd w:val="clear" w:color="auto" w:fill="FFFFFF"/>
        </w:rPr>
        <w:t xml:space="preserve">de la politique définie </w:t>
      </w:r>
      <w:r w:rsidR="00550173" w:rsidRPr="009E4712">
        <w:rPr>
          <w:rFonts w:ascii="Marianne" w:hAnsi="Marianne" w:cstheme="minorHAnsi"/>
          <w:sz w:val="20"/>
          <w:szCs w:val="20"/>
          <w:shd w:val="clear" w:color="auto" w:fill="FFFFFF"/>
        </w:rPr>
        <w:t>dans le cadre du</w:t>
      </w:r>
      <w:r w:rsidRPr="009E4712">
        <w:rPr>
          <w:rFonts w:ascii="Marianne" w:hAnsi="Marianne" w:cstheme="minorHAnsi"/>
          <w:sz w:val="20"/>
          <w:szCs w:val="20"/>
          <w:shd w:val="clear" w:color="auto" w:fill="FFFFFF"/>
        </w:rPr>
        <w:t xml:space="preserve"> groupement. Pour permettre ce rôle pivot entre le groupement et le territoire de proximité, la convention peut décrire les modalités de transmission régulière de l’information et relai des initiatives et actions portées par le GHT, les modalités de remontées des initiatives ou problématiques territoriales au niveau du groupement. </w:t>
      </w:r>
    </w:p>
    <w:p w14:paraId="2CF7D83C" w14:textId="5174C0D0" w:rsidR="0015526E" w:rsidRPr="009E4712" w:rsidRDefault="0015526E"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La convention précise les modalités selon lesquelles l’hôpital de proximité facilite la communication et la collaboration des acteurs locaux, structures ambulatoires et services médico-sociaux notamment, avec les établissements de recours du GHT (annuaire, numéro unique, protocoles d’adressages, moyens de communication). </w:t>
      </w:r>
    </w:p>
    <w:p w14:paraId="3B2F370F" w14:textId="66F5DC68" w:rsidR="0015526E" w:rsidRPr="009E4712" w:rsidRDefault="0015526E" w:rsidP="000E54BB">
      <w:pPr>
        <w:spacing w:line="276" w:lineRule="auto"/>
        <w:ind w:left="-567"/>
        <w:jc w:val="both"/>
        <w:rPr>
          <w:rFonts w:ascii="Marianne" w:hAnsi="Marianne" w:cstheme="minorHAnsi"/>
          <w:sz w:val="20"/>
          <w:szCs w:val="20"/>
          <w:shd w:val="clear" w:color="auto" w:fill="FFFFFF"/>
        </w:rPr>
      </w:pPr>
    </w:p>
    <w:p w14:paraId="1D601C4F" w14:textId="033BDB04" w:rsidR="0015526E" w:rsidRPr="009E4712" w:rsidRDefault="0015526E" w:rsidP="00132470">
      <w:pPr>
        <w:pStyle w:val="Paragraphedeliste"/>
        <w:numPr>
          <w:ilvl w:val="0"/>
          <w:numId w:val="2"/>
        </w:numPr>
        <w:spacing w:line="276" w:lineRule="auto"/>
        <w:ind w:left="709" w:hanging="1135"/>
        <w:rPr>
          <w:rFonts w:ascii="Marianne" w:hAnsi="Marianne" w:cstheme="minorHAnsi"/>
          <w:b/>
          <w:shd w:val="clear" w:color="auto" w:fill="FFFFFF"/>
        </w:rPr>
      </w:pPr>
      <w:r w:rsidRPr="009E4712">
        <w:rPr>
          <w:rFonts w:ascii="Marianne" w:hAnsi="Marianne" w:cstheme="minorHAnsi"/>
          <w:b/>
          <w:shd w:val="clear" w:color="auto" w:fill="FFFFFF"/>
        </w:rPr>
        <w:t>Intégrer l’hôpital de proximité aux différent</w:t>
      </w:r>
      <w:r w:rsidR="006E79E5" w:rsidRPr="009E4712">
        <w:rPr>
          <w:rFonts w:ascii="Marianne" w:hAnsi="Marianne" w:cstheme="minorHAnsi"/>
          <w:b/>
          <w:shd w:val="clear" w:color="auto" w:fill="FFFFFF"/>
        </w:rPr>
        <w:t>e</w:t>
      </w:r>
      <w:r w:rsidRPr="009E4712">
        <w:rPr>
          <w:rFonts w:ascii="Marianne" w:hAnsi="Marianne" w:cstheme="minorHAnsi"/>
          <w:b/>
          <w:shd w:val="clear" w:color="auto" w:fill="FFFFFF"/>
        </w:rPr>
        <w:t xml:space="preserve">s filières du projet médical partagé pour assurer des soins de proximité </w:t>
      </w:r>
    </w:p>
    <w:p w14:paraId="0B2ABEB8" w14:textId="03C18085" w:rsidR="0015526E" w:rsidRPr="009E4712" w:rsidRDefault="0015526E"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 xml:space="preserve">La convention peut être le support de la description de filières spécifiques : gérontologie, SSR, suivi obstétrique avec les centres périnataux de proximité notamment. </w:t>
      </w:r>
    </w:p>
    <w:p w14:paraId="01E35F48" w14:textId="56C0D329" w:rsidR="0015526E" w:rsidRPr="009E4712" w:rsidRDefault="0015526E"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rPr>
        <w:t>Par exemple l</w:t>
      </w:r>
      <w:r w:rsidRPr="009E4712">
        <w:rPr>
          <w:rFonts w:ascii="Marianne" w:hAnsi="Marianne" w:cstheme="minorHAnsi"/>
          <w:sz w:val="20"/>
          <w:szCs w:val="20"/>
          <w:shd w:val="clear" w:color="auto" w:fill="FFFFFF"/>
        </w:rPr>
        <w:t>a convention peut faire état d’un engagement sur le positionnement de l’activité de l’hôpital de proximité dans l’offre de prise en charge proposée par le groupement. L’</w:t>
      </w:r>
      <w:r w:rsidR="00BF6594" w:rsidRPr="009E4712">
        <w:rPr>
          <w:rFonts w:ascii="Marianne" w:hAnsi="Marianne" w:cstheme="minorHAnsi"/>
          <w:sz w:val="20"/>
          <w:szCs w:val="20"/>
          <w:shd w:val="clear" w:color="auto" w:fill="FFFFFF"/>
        </w:rPr>
        <w:t>intégration dans les filières d’</w:t>
      </w:r>
      <w:r w:rsidRPr="009E4712">
        <w:rPr>
          <w:rFonts w:ascii="Marianne" w:hAnsi="Marianne" w:cstheme="minorHAnsi"/>
          <w:sz w:val="20"/>
          <w:szCs w:val="20"/>
          <w:shd w:val="clear" w:color="auto" w:fill="FFFFFF"/>
        </w:rPr>
        <w:t xml:space="preserve">aval </w:t>
      </w:r>
      <w:r w:rsidR="007E71E3" w:rsidRPr="009E4712">
        <w:rPr>
          <w:rFonts w:ascii="Marianne" w:hAnsi="Marianne" w:cstheme="minorHAnsi"/>
          <w:sz w:val="20"/>
          <w:szCs w:val="20"/>
          <w:shd w:val="clear" w:color="auto" w:fill="FFFFFF"/>
        </w:rPr>
        <w:t xml:space="preserve">du groupement </w:t>
      </w:r>
      <w:r w:rsidRPr="009E4712">
        <w:rPr>
          <w:rFonts w:ascii="Marianne" w:hAnsi="Marianne" w:cstheme="minorHAnsi"/>
          <w:sz w:val="20"/>
          <w:szCs w:val="20"/>
          <w:shd w:val="clear" w:color="auto" w:fill="FFFFFF"/>
        </w:rPr>
        <w:t>peut être décrit</w:t>
      </w:r>
      <w:r w:rsidR="007E71E3" w:rsidRPr="009E4712">
        <w:rPr>
          <w:rFonts w:ascii="Marianne" w:hAnsi="Marianne" w:cstheme="minorHAnsi"/>
          <w:sz w:val="20"/>
          <w:szCs w:val="20"/>
          <w:shd w:val="clear" w:color="auto" w:fill="FFFFFF"/>
        </w:rPr>
        <w:t>e</w:t>
      </w:r>
      <w:r w:rsidRPr="009E4712">
        <w:rPr>
          <w:rFonts w:ascii="Marianne" w:hAnsi="Marianne" w:cstheme="minorHAnsi"/>
          <w:sz w:val="20"/>
          <w:szCs w:val="20"/>
          <w:shd w:val="clear" w:color="auto" w:fill="FFFFFF"/>
        </w:rPr>
        <w:t xml:space="preserve"> mais également l’engagement de garantir une offre de proximité et par conséquent</w:t>
      </w:r>
      <w:r w:rsidR="004835E9" w:rsidRPr="009E4712">
        <w:rPr>
          <w:rFonts w:ascii="Marianne" w:hAnsi="Marianne" w:cstheme="minorHAnsi"/>
          <w:sz w:val="20"/>
          <w:szCs w:val="20"/>
          <w:shd w:val="clear" w:color="auto" w:fill="FFFFFF"/>
        </w:rPr>
        <w:t xml:space="preserve"> de</w:t>
      </w:r>
      <w:r w:rsidRPr="009E4712">
        <w:rPr>
          <w:rFonts w:ascii="Marianne" w:hAnsi="Marianne" w:cstheme="minorHAnsi"/>
          <w:sz w:val="20"/>
          <w:szCs w:val="20"/>
          <w:shd w:val="clear" w:color="auto" w:fill="FFFFFF"/>
        </w:rPr>
        <w:t xml:space="preserve"> favoriser les admissions </w:t>
      </w:r>
      <w:r w:rsidR="007E71E3" w:rsidRPr="009E4712">
        <w:rPr>
          <w:rFonts w:ascii="Marianne" w:hAnsi="Marianne" w:cstheme="minorHAnsi"/>
          <w:sz w:val="20"/>
          <w:szCs w:val="20"/>
          <w:shd w:val="clear" w:color="auto" w:fill="FFFFFF"/>
        </w:rPr>
        <w:t xml:space="preserve">directes </w:t>
      </w:r>
      <w:r w:rsidRPr="009E4712">
        <w:rPr>
          <w:rFonts w:ascii="Marianne" w:hAnsi="Marianne" w:cstheme="minorHAnsi"/>
          <w:sz w:val="20"/>
          <w:szCs w:val="20"/>
          <w:shd w:val="clear" w:color="auto" w:fill="FFFFFF"/>
        </w:rPr>
        <w:t xml:space="preserve">des patients domiciliés sur le territoire de proximité. </w:t>
      </w:r>
    </w:p>
    <w:p w14:paraId="0ACAF6BF" w14:textId="77777777" w:rsidR="0015526E" w:rsidRPr="009E4712" w:rsidRDefault="0015526E"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Peuvent-être également mentionnés des protocoles d’adressage des patients nécessitant</w:t>
      </w:r>
      <w:r w:rsidR="004835E9" w:rsidRPr="009E4712">
        <w:rPr>
          <w:rFonts w:ascii="Marianne" w:hAnsi="Marianne" w:cstheme="minorHAnsi"/>
          <w:sz w:val="20"/>
          <w:szCs w:val="20"/>
          <w:shd w:val="clear" w:color="auto" w:fill="FFFFFF"/>
        </w:rPr>
        <w:t>s</w:t>
      </w:r>
      <w:r w:rsidRPr="009E4712">
        <w:rPr>
          <w:rFonts w:ascii="Marianne" w:hAnsi="Marianne" w:cstheme="minorHAnsi"/>
          <w:sz w:val="20"/>
          <w:szCs w:val="20"/>
          <w:shd w:val="clear" w:color="auto" w:fill="FFFFFF"/>
        </w:rPr>
        <w:t xml:space="preserve"> un plateau technique plus important pour la prise en charge de certaines pathologies (orthopédiques, neurologiques, rhumatologiques par exemple). </w:t>
      </w:r>
    </w:p>
    <w:p w14:paraId="753F237E" w14:textId="6006F0E0" w:rsidR="0015526E" w:rsidRPr="009E4712" w:rsidRDefault="00132470" w:rsidP="00132470">
      <w:pPr>
        <w:pStyle w:val="Paragraphedeliste"/>
        <w:numPr>
          <w:ilvl w:val="0"/>
          <w:numId w:val="2"/>
        </w:numPr>
        <w:spacing w:line="276" w:lineRule="auto"/>
        <w:ind w:left="709" w:hanging="1276"/>
        <w:rPr>
          <w:rFonts w:ascii="Marianne" w:hAnsi="Marianne" w:cstheme="minorHAnsi"/>
          <w:b/>
          <w:shd w:val="clear" w:color="auto" w:fill="FFFFFF"/>
        </w:rPr>
      </w:pPr>
      <w:r>
        <w:rPr>
          <w:rFonts w:ascii="Marianne" w:hAnsi="Marianne" w:cstheme="minorHAnsi"/>
          <w:b/>
          <w:shd w:val="clear" w:color="auto" w:fill="FFFFFF"/>
        </w:rPr>
        <w:t xml:space="preserve"> </w:t>
      </w:r>
      <w:r w:rsidR="0015526E" w:rsidRPr="009E4712">
        <w:rPr>
          <w:rFonts w:ascii="Marianne" w:hAnsi="Marianne" w:cstheme="minorHAnsi"/>
          <w:b/>
          <w:shd w:val="clear" w:color="auto" w:fill="FFFFFF"/>
        </w:rPr>
        <w:t>Gestion des lits à l’échelle du groupement</w:t>
      </w:r>
    </w:p>
    <w:p w14:paraId="12419053" w14:textId="640C43E6" w:rsidR="0015526E" w:rsidRPr="009E4712" w:rsidRDefault="0015526E" w:rsidP="00132470">
      <w:pPr>
        <w:spacing w:line="276" w:lineRule="auto"/>
        <w:ind w:left="709"/>
        <w:jc w:val="both"/>
        <w:rPr>
          <w:rFonts w:ascii="Marianne" w:hAnsi="Marianne" w:cstheme="minorHAnsi"/>
          <w:sz w:val="20"/>
          <w:szCs w:val="20"/>
        </w:rPr>
      </w:pPr>
      <w:r w:rsidRPr="009E4712">
        <w:rPr>
          <w:rFonts w:ascii="Marianne" w:hAnsi="Marianne" w:cstheme="minorHAnsi"/>
          <w:sz w:val="20"/>
          <w:szCs w:val="20"/>
        </w:rPr>
        <w:t xml:space="preserve">La convention peut décrire la façon dont les établissements s’organisent pour gérer au mieux les capacités d’accueil des hôpitaux de proximité et de manière générale la gestion du capacitaire à l’échelle du groupement :  types de prise en charge pouvant être réalisées en hôpital de proximité </w:t>
      </w:r>
      <w:r w:rsidR="00665BA1" w:rsidRPr="009E4712">
        <w:rPr>
          <w:rFonts w:ascii="Marianne" w:hAnsi="Marianne" w:cstheme="minorHAnsi"/>
          <w:sz w:val="20"/>
          <w:szCs w:val="20"/>
        </w:rPr>
        <w:t>usage</w:t>
      </w:r>
      <w:r w:rsidRPr="009E4712">
        <w:rPr>
          <w:rFonts w:ascii="Marianne" w:hAnsi="Marianne" w:cstheme="minorHAnsi"/>
          <w:sz w:val="20"/>
          <w:szCs w:val="20"/>
        </w:rPr>
        <w:t xml:space="preserve"> d’un logiciel de gestion de lits partagé</w:t>
      </w:r>
      <w:r w:rsidR="00665BA1" w:rsidRPr="009E4712">
        <w:rPr>
          <w:rFonts w:ascii="Marianne" w:hAnsi="Marianne" w:cstheme="minorHAnsi"/>
          <w:sz w:val="20"/>
          <w:szCs w:val="20"/>
        </w:rPr>
        <w:t xml:space="preserve">, d’un gestionnaire de lit, création d’une cellule d’ordonnancement avec numéro unique, </w:t>
      </w:r>
      <w:r w:rsidRPr="009E4712">
        <w:rPr>
          <w:rFonts w:ascii="Marianne" w:hAnsi="Marianne" w:cstheme="minorHAnsi"/>
          <w:sz w:val="20"/>
          <w:szCs w:val="20"/>
        </w:rPr>
        <w:t>dossier patient informatisé par exemple.</w:t>
      </w:r>
    </w:p>
    <w:p w14:paraId="784A7F77" w14:textId="36715B30" w:rsidR="0015526E" w:rsidRPr="009E4712" w:rsidRDefault="0015526E" w:rsidP="00132470">
      <w:pPr>
        <w:spacing w:line="276" w:lineRule="auto"/>
        <w:ind w:left="709"/>
        <w:jc w:val="both"/>
        <w:rPr>
          <w:rFonts w:ascii="Marianne" w:hAnsi="Marianne" w:cstheme="minorHAnsi"/>
          <w:sz w:val="20"/>
          <w:szCs w:val="20"/>
        </w:rPr>
      </w:pPr>
      <w:r w:rsidRPr="009E4712">
        <w:rPr>
          <w:rFonts w:ascii="Marianne" w:hAnsi="Marianne" w:cstheme="minorHAnsi"/>
          <w:sz w:val="20"/>
          <w:szCs w:val="20"/>
        </w:rPr>
        <w:lastRenderedPageBreak/>
        <w:t>Elle décrit aussi les modalités d’organisation pour faciliter les transferts</w:t>
      </w:r>
      <w:r w:rsidR="00B46690" w:rsidRPr="009E4712">
        <w:rPr>
          <w:rFonts w:ascii="Marianne" w:hAnsi="Marianne" w:cstheme="minorHAnsi"/>
          <w:sz w:val="20"/>
          <w:szCs w:val="20"/>
        </w:rPr>
        <w:t xml:space="preserve"> </w:t>
      </w:r>
      <w:r w:rsidRPr="009E4712">
        <w:rPr>
          <w:rFonts w:ascii="Marianne" w:hAnsi="Marianne" w:cstheme="minorHAnsi"/>
          <w:sz w:val="20"/>
          <w:szCs w:val="20"/>
        </w:rPr>
        <w:t>le cas échéant</w:t>
      </w:r>
      <w:r w:rsidR="00B46690" w:rsidRPr="009E4712">
        <w:rPr>
          <w:rFonts w:ascii="Marianne" w:hAnsi="Marianne" w:cstheme="minorHAnsi"/>
          <w:sz w:val="20"/>
          <w:szCs w:val="20"/>
        </w:rPr>
        <w:t>, notamment en vue d’éviter un passage aux urgences</w:t>
      </w:r>
      <w:r w:rsidRPr="009E4712">
        <w:rPr>
          <w:rFonts w:ascii="Marianne" w:hAnsi="Marianne" w:cstheme="minorHAnsi"/>
          <w:sz w:val="20"/>
          <w:szCs w:val="20"/>
        </w:rPr>
        <w:t>.</w:t>
      </w:r>
    </w:p>
    <w:p w14:paraId="5D08E4BA" w14:textId="77777777" w:rsidR="00553A56" w:rsidRPr="009E4712" w:rsidRDefault="00553A56" w:rsidP="000E54BB">
      <w:pPr>
        <w:spacing w:line="276" w:lineRule="auto"/>
        <w:ind w:left="-567"/>
        <w:jc w:val="both"/>
        <w:rPr>
          <w:rFonts w:ascii="Marianne" w:hAnsi="Marianne" w:cstheme="minorHAnsi"/>
          <w:sz w:val="20"/>
          <w:szCs w:val="20"/>
        </w:rPr>
      </w:pPr>
    </w:p>
    <w:p w14:paraId="393B8E02" w14:textId="77777777" w:rsidR="0015526E" w:rsidRPr="009E4712" w:rsidRDefault="0015526E" w:rsidP="00132470">
      <w:pPr>
        <w:pStyle w:val="Paragraphedeliste"/>
        <w:numPr>
          <w:ilvl w:val="0"/>
          <w:numId w:val="2"/>
        </w:numPr>
        <w:spacing w:line="276" w:lineRule="auto"/>
        <w:ind w:left="709" w:hanging="1353"/>
        <w:rPr>
          <w:rFonts w:ascii="Marianne" w:hAnsi="Marianne" w:cstheme="minorHAnsi"/>
          <w:b/>
          <w:shd w:val="clear" w:color="auto" w:fill="FFFFFF"/>
        </w:rPr>
      </w:pPr>
      <w:r w:rsidRPr="009E4712">
        <w:rPr>
          <w:rFonts w:ascii="Marianne" w:hAnsi="Marianne" w:cstheme="minorHAnsi"/>
          <w:b/>
          <w:shd w:val="clear" w:color="auto" w:fill="FFFFFF"/>
        </w:rPr>
        <w:t>Organisation du retour à domicile des patients sur le territoire de l’hôpital de proximité</w:t>
      </w:r>
    </w:p>
    <w:p w14:paraId="3CC3C5C8" w14:textId="7A0A9A6E" w:rsidR="0015526E" w:rsidRPr="009E4712" w:rsidRDefault="0015526E" w:rsidP="00132470">
      <w:pPr>
        <w:spacing w:line="276" w:lineRule="auto"/>
        <w:ind w:left="709"/>
        <w:jc w:val="both"/>
        <w:rPr>
          <w:rFonts w:ascii="Marianne" w:hAnsi="Marianne"/>
          <w:sz w:val="20"/>
          <w:szCs w:val="20"/>
          <w:shd w:val="clear" w:color="auto" w:fill="FFFFFF"/>
        </w:rPr>
      </w:pPr>
      <w:r w:rsidRPr="009E4712">
        <w:rPr>
          <w:rFonts w:ascii="Marianne" w:hAnsi="Marianne" w:cstheme="minorHAnsi"/>
          <w:sz w:val="20"/>
          <w:szCs w:val="20"/>
        </w:rPr>
        <w:t xml:space="preserve">L’hôpital de proximité peut également proposer d’être mobilisé sur l’organisation du retour à domicile des patients de son territoire dans le cadre des prises </w:t>
      </w:r>
      <w:r w:rsidR="00C86934" w:rsidRPr="009E4712">
        <w:rPr>
          <w:rFonts w:ascii="Marianne" w:hAnsi="Marianne" w:cstheme="minorHAnsi"/>
          <w:sz w:val="20"/>
          <w:szCs w:val="20"/>
        </w:rPr>
        <w:t xml:space="preserve">en charge </w:t>
      </w:r>
      <w:r w:rsidRPr="009E4712">
        <w:rPr>
          <w:rFonts w:ascii="Marianne" w:hAnsi="Marianne" w:cstheme="minorHAnsi"/>
          <w:sz w:val="20"/>
          <w:szCs w:val="20"/>
        </w:rPr>
        <w:t>aigu</w:t>
      </w:r>
      <w:r w:rsidR="00C86934" w:rsidRPr="009E4712">
        <w:rPr>
          <w:rFonts w:ascii="Marianne" w:hAnsi="Marianne" w:cstheme="minorHAnsi"/>
          <w:sz w:val="20"/>
          <w:szCs w:val="20"/>
        </w:rPr>
        <w:t>e</w:t>
      </w:r>
      <w:r w:rsidRPr="009E4712">
        <w:rPr>
          <w:rFonts w:ascii="Marianne" w:hAnsi="Marianne" w:cstheme="minorHAnsi"/>
          <w:sz w:val="20"/>
          <w:szCs w:val="20"/>
        </w:rPr>
        <w:t>s réalis</w:t>
      </w:r>
      <w:r w:rsidR="00C86934" w:rsidRPr="009E4712">
        <w:rPr>
          <w:rFonts w:ascii="Marianne" w:hAnsi="Marianne" w:cstheme="minorHAnsi"/>
          <w:sz w:val="20"/>
          <w:szCs w:val="20"/>
        </w:rPr>
        <w:t>ées</w:t>
      </w:r>
      <w:r w:rsidRPr="009E4712">
        <w:rPr>
          <w:rFonts w:ascii="Marianne" w:hAnsi="Marianne" w:cstheme="minorHAnsi"/>
          <w:sz w:val="20"/>
          <w:szCs w:val="20"/>
        </w:rPr>
        <w:t xml:space="preserve"> au sein d’autres établissements. Il s’agira de mobiliser son réseau local (acteurs de la ville, du domicile, du médico-social) pour proposer les solutions les plus adaptées au rétablissement du patient. Ce type d’engagement vis-à-vis des établissements du GHT peut être décrit au sein de la convention.</w:t>
      </w:r>
    </w:p>
    <w:p w14:paraId="3D876871" w14:textId="77777777" w:rsidR="0015526E" w:rsidRPr="009E4712" w:rsidRDefault="0015526E" w:rsidP="000E54BB">
      <w:pPr>
        <w:pStyle w:val="Paragraphedeliste"/>
        <w:rPr>
          <w:rFonts w:ascii="Marianne" w:hAnsi="Marianne" w:cstheme="minorHAnsi"/>
          <w:b/>
          <w:shd w:val="clear" w:color="auto" w:fill="FFFFFF"/>
        </w:rPr>
      </w:pPr>
    </w:p>
    <w:p w14:paraId="0EBE8847" w14:textId="77777777" w:rsidR="0015526E" w:rsidRPr="009E4712" w:rsidRDefault="0015526E" w:rsidP="00132470">
      <w:pPr>
        <w:pStyle w:val="Paragraphedeliste"/>
        <w:numPr>
          <w:ilvl w:val="0"/>
          <w:numId w:val="2"/>
        </w:numPr>
        <w:spacing w:line="276" w:lineRule="auto"/>
        <w:ind w:left="709" w:hanging="1276"/>
        <w:rPr>
          <w:rFonts w:ascii="Marianne" w:hAnsi="Marianne" w:cstheme="minorHAnsi"/>
          <w:b/>
          <w:shd w:val="clear" w:color="auto" w:fill="FFFFFF"/>
        </w:rPr>
      </w:pPr>
      <w:r w:rsidRPr="009E4712">
        <w:rPr>
          <w:rFonts w:ascii="Marianne" w:hAnsi="Marianne" w:cstheme="minorHAnsi"/>
          <w:b/>
          <w:shd w:val="clear" w:color="auto" w:fill="FFFFFF"/>
        </w:rPr>
        <w:t>Participation à des actions de santé publique portées par le groupement (prévention par exemple)</w:t>
      </w:r>
    </w:p>
    <w:p w14:paraId="3E7EBB5F" w14:textId="4595A7B8" w:rsidR="004835E9" w:rsidRPr="009E4712" w:rsidRDefault="004835E9" w:rsidP="00132470">
      <w:pPr>
        <w:spacing w:line="276" w:lineRule="auto"/>
        <w:ind w:left="709"/>
        <w:jc w:val="both"/>
        <w:rPr>
          <w:rFonts w:ascii="Marianne" w:hAnsi="Marianne" w:cstheme="minorHAnsi"/>
          <w:sz w:val="20"/>
          <w:szCs w:val="20"/>
          <w:shd w:val="clear" w:color="auto" w:fill="FFFFFF"/>
        </w:rPr>
      </w:pPr>
      <w:r w:rsidRPr="009E4712">
        <w:rPr>
          <w:rFonts w:ascii="Marianne" w:hAnsi="Marianne" w:cstheme="minorHAnsi"/>
          <w:sz w:val="20"/>
          <w:szCs w:val="20"/>
          <w:shd w:val="clear" w:color="auto" w:fill="FFFFFF"/>
        </w:rPr>
        <w:t>Les actions conjointes relatives à l’amélioration de la santé des populations et la façon dont les établissements s’organisent pour les mettre en place ont pleinement vocation à s’intégrer dans la convention : dépistage, sensibilisation grand public</w:t>
      </w:r>
      <w:r w:rsidR="007E71E3" w:rsidRPr="009E4712">
        <w:rPr>
          <w:rFonts w:ascii="Marianne" w:hAnsi="Marianne" w:cstheme="minorHAnsi"/>
          <w:sz w:val="20"/>
          <w:szCs w:val="20"/>
          <w:shd w:val="clear" w:color="auto" w:fill="FFFFFF"/>
        </w:rPr>
        <w:t xml:space="preserve"> (ex : hôpital sans tabac)</w:t>
      </w:r>
      <w:r w:rsidRPr="009E4712">
        <w:rPr>
          <w:rFonts w:ascii="Marianne" w:hAnsi="Marianne" w:cstheme="minorHAnsi"/>
          <w:sz w:val="20"/>
          <w:szCs w:val="20"/>
          <w:shd w:val="clear" w:color="auto" w:fill="FFFFFF"/>
        </w:rPr>
        <w:t>, actions ciblant des population</w:t>
      </w:r>
      <w:r w:rsidR="00C86934" w:rsidRPr="009E4712">
        <w:rPr>
          <w:rFonts w:ascii="Marianne" w:hAnsi="Marianne" w:cstheme="minorHAnsi"/>
          <w:sz w:val="20"/>
          <w:szCs w:val="20"/>
          <w:shd w:val="clear" w:color="auto" w:fill="FFFFFF"/>
        </w:rPr>
        <w:t>s</w:t>
      </w:r>
      <w:r w:rsidRPr="009E4712">
        <w:rPr>
          <w:rFonts w:ascii="Marianne" w:hAnsi="Marianne" w:cstheme="minorHAnsi"/>
          <w:sz w:val="20"/>
          <w:szCs w:val="20"/>
          <w:shd w:val="clear" w:color="auto" w:fill="FFFFFF"/>
        </w:rPr>
        <w:t xml:space="preserve"> spécifiques, etc</w:t>
      </w:r>
      <w:r w:rsidR="00C86934" w:rsidRPr="009E4712">
        <w:rPr>
          <w:rFonts w:ascii="Marianne" w:hAnsi="Marianne" w:cstheme="minorHAnsi"/>
          <w:sz w:val="20"/>
          <w:szCs w:val="20"/>
          <w:shd w:val="clear" w:color="auto" w:fill="FFFFFF"/>
        </w:rPr>
        <w:t>.</w:t>
      </w:r>
    </w:p>
    <w:p w14:paraId="1EE71277" w14:textId="1D55AF86" w:rsidR="004835E9" w:rsidRPr="009E4712" w:rsidRDefault="004835E9" w:rsidP="004835E9">
      <w:pPr>
        <w:spacing w:line="276" w:lineRule="auto"/>
        <w:ind w:left="-567"/>
        <w:jc w:val="both"/>
        <w:rPr>
          <w:rFonts w:ascii="Marianne" w:hAnsi="Marianne" w:cstheme="minorHAnsi"/>
          <w:sz w:val="20"/>
          <w:szCs w:val="20"/>
        </w:rPr>
      </w:pPr>
    </w:p>
    <w:p w14:paraId="21BC28BD" w14:textId="77777777" w:rsidR="0015526E" w:rsidRPr="009E4712" w:rsidRDefault="0015526E" w:rsidP="000E54BB">
      <w:pPr>
        <w:spacing w:line="276" w:lineRule="auto"/>
        <w:ind w:left="-567"/>
        <w:jc w:val="both"/>
        <w:rPr>
          <w:rFonts w:ascii="Marianne" w:hAnsi="Marianne" w:cstheme="minorHAnsi"/>
        </w:rPr>
      </w:pPr>
    </w:p>
    <w:p w14:paraId="4A739567" w14:textId="637E1AB3" w:rsidR="0015526E" w:rsidRPr="009E4712" w:rsidRDefault="0015526E" w:rsidP="000E54BB">
      <w:pPr>
        <w:pStyle w:val="Titre3"/>
        <w:spacing w:line="276" w:lineRule="auto"/>
        <w:rPr>
          <w:rFonts w:ascii="Marianne" w:hAnsi="Marianne" w:cstheme="minorHAnsi"/>
          <w:b/>
          <w:sz w:val="28"/>
        </w:rPr>
      </w:pPr>
      <w:r w:rsidRPr="009E4712">
        <w:rPr>
          <w:rFonts w:ascii="Marianne" w:hAnsi="Marianne" w:cstheme="minorHAnsi"/>
          <w:b/>
          <w:sz w:val="28"/>
        </w:rPr>
        <w:t xml:space="preserve">ARTICLE </w:t>
      </w:r>
      <w:r w:rsidR="00493613" w:rsidRPr="009E4712">
        <w:rPr>
          <w:rFonts w:ascii="Marianne" w:hAnsi="Marianne" w:cstheme="minorHAnsi"/>
          <w:b/>
          <w:sz w:val="28"/>
        </w:rPr>
        <w:t>3</w:t>
      </w:r>
      <w:r w:rsidRPr="009E4712">
        <w:rPr>
          <w:rFonts w:ascii="Marianne" w:hAnsi="Marianne" w:cstheme="minorHAnsi"/>
          <w:b/>
          <w:sz w:val="28"/>
        </w:rPr>
        <w:t xml:space="preserve"> – ARTICULATION DE LA PRESENTE CONVENTION AVEC LE PROJET MEDICAL PARTAGE DU GROUPEMENT</w:t>
      </w:r>
    </w:p>
    <w:p w14:paraId="4F3779D7" w14:textId="7E0738A8" w:rsidR="0015526E" w:rsidRPr="009E4712" w:rsidRDefault="001C1FA9" w:rsidP="008149FA">
      <w:pPr>
        <w:shd w:val="clear" w:color="auto" w:fill="FFFFFF" w:themeFill="background1"/>
        <w:spacing w:line="276" w:lineRule="auto"/>
        <w:ind w:left="-284"/>
        <w:jc w:val="both"/>
        <w:rPr>
          <w:rFonts w:ascii="Marianne" w:hAnsi="Marianne" w:cstheme="minorHAnsi"/>
          <w:sz w:val="20"/>
          <w:szCs w:val="20"/>
        </w:rPr>
      </w:pPr>
      <w:r>
        <w:rPr>
          <w:rFonts w:ascii="Marianne" w:hAnsi="Marianne"/>
          <w:bCs/>
          <w:noProof/>
          <w:sz w:val="20"/>
          <w:szCs w:val="20"/>
          <w:lang w:eastAsia="fr-FR"/>
        </w:rPr>
        <w:drawing>
          <wp:anchor distT="0" distB="0" distL="114300" distR="114300" simplePos="0" relativeHeight="251679744" behindDoc="0" locked="0" layoutInCell="1" allowOverlap="1" wp14:anchorId="2040C2AF" wp14:editId="3251C45F">
            <wp:simplePos x="0" y="0"/>
            <wp:positionH relativeFrom="margin">
              <wp:posOffset>-528691</wp:posOffset>
            </wp:positionH>
            <wp:positionV relativeFrom="paragraph">
              <wp:posOffset>89857</wp:posOffset>
            </wp:positionV>
            <wp:extent cx="94129" cy="1117796"/>
            <wp:effectExtent l="0" t="0" r="127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4129" cy="1117796"/>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sz w:val="20"/>
          <w:szCs w:val="20"/>
        </w:rPr>
        <w:t xml:space="preserve">Cet article précise comment la convention s’intègre, s’articule et évolue avec le projet médical du groupement. </w:t>
      </w:r>
    </w:p>
    <w:p w14:paraId="1E4A1CC0" w14:textId="28F5A615" w:rsidR="0015526E" w:rsidRPr="009E4712" w:rsidRDefault="0015526E" w:rsidP="008149FA">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Les parties expliquent comment elles s’engagent à faire évoluer le projet médical de groupement et cette convention de manière cohérente l’un avec l’autre. Le cas échéant, il peut être indiqué que cette convention est annexée ou intègre le projet médical de groupement et selon quelles modalités. </w:t>
      </w:r>
    </w:p>
    <w:p w14:paraId="277B081C" w14:textId="5F0B6C88" w:rsidR="009E4712" w:rsidRDefault="009E4712" w:rsidP="00A44902">
      <w:pPr>
        <w:shd w:val="clear" w:color="auto" w:fill="FFFFFF" w:themeFill="background1"/>
        <w:spacing w:line="276" w:lineRule="auto"/>
        <w:ind w:left="-567"/>
        <w:jc w:val="both"/>
        <w:rPr>
          <w:rFonts w:ascii="Marianne" w:hAnsi="Marianne" w:cstheme="minorHAnsi"/>
          <w:b/>
          <w:sz w:val="28"/>
        </w:rPr>
      </w:pPr>
      <w:r w:rsidRPr="009E4712">
        <w:rPr>
          <w:rFonts w:ascii="Marianne" w:hAnsi="Marianne" w:cstheme="minorHAnsi"/>
          <w:sz w:val="20"/>
          <w:szCs w:val="20"/>
          <w:highlight w:val="lightGray"/>
        </w:rPr>
        <w:t xml:space="preserve"> </w:t>
      </w:r>
      <w:bookmarkStart w:id="5" w:name="_Toc101254878"/>
    </w:p>
    <w:p w14:paraId="14419956" w14:textId="4D6534FF" w:rsidR="004835E9" w:rsidRPr="009E4712" w:rsidRDefault="004835E9" w:rsidP="004835E9">
      <w:pPr>
        <w:pStyle w:val="Titre3"/>
        <w:spacing w:line="276" w:lineRule="auto"/>
        <w:rPr>
          <w:rFonts w:ascii="Marianne" w:hAnsi="Marianne" w:cstheme="minorHAnsi"/>
          <w:b/>
          <w:sz w:val="28"/>
        </w:rPr>
      </w:pPr>
      <w:r w:rsidRPr="009E4712">
        <w:rPr>
          <w:rFonts w:ascii="Marianne" w:hAnsi="Marianne" w:cstheme="minorHAnsi"/>
          <w:b/>
          <w:sz w:val="28"/>
        </w:rPr>
        <w:t>A</w:t>
      </w:r>
      <w:r w:rsidR="00493613" w:rsidRPr="009E4712">
        <w:rPr>
          <w:rFonts w:ascii="Marianne" w:hAnsi="Marianne" w:cstheme="minorHAnsi"/>
          <w:b/>
          <w:sz w:val="28"/>
        </w:rPr>
        <w:t>RTICLE 4</w:t>
      </w:r>
      <w:r w:rsidRPr="009E4712">
        <w:rPr>
          <w:rFonts w:ascii="Marianne" w:hAnsi="Marianne" w:cstheme="minorHAnsi"/>
          <w:b/>
          <w:sz w:val="28"/>
        </w:rPr>
        <w:t xml:space="preserve"> – </w:t>
      </w:r>
      <w:bookmarkEnd w:id="5"/>
      <w:r w:rsidRPr="009E4712">
        <w:rPr>
          <w:rFonts w:ascii="Marianne" w:hAnsi="Marianne" w:cstheme="minorHAnsi"/>
          <w:b/>
          <w:sz w:val="28"/>
        </w:rPr>
        <w:t>ENGAGEMENT DES PARTI</w:t>
      </w:r>
      <w:r w:rsidR="00ED5B9D" w:rsidRPr="009E4712">
        <w:rPr>
          <w:rFonts w:ascii="Marianne" w:hAnsi="Marianne" w:cstheme="minorHAnsi"/>
          <w:b/>
          <w:sz w:val="28"/>
        </w:rPr>
        <w:t>E</w:t>
      </w:r>
      <w:r w:rsidRPr="009E4712">
        <w:rPr>
          <w:rFonts w:ascii="Marianne" w:hAnsi="Marianne" w:cstheme="minorHAnsi"/>
          <w:b/>
          <w:sz w:val="28"/>
        </w:rPr>
        <w:t>S</w:t>
      </w:r>
    </w:p>
    <w:p w14:paraId="33A428A6" w14:textId="278CE067" w:rsidR="004835E9" w:rsidRPr="009E4712" w:rsidRDefault="004835E9" w:rsidP="008149FA">
      <w:pPr>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Les partenaires s’engagent à participer activement à la réalisation des actions initiées dans la présente convention. </w:t>
      </w:r>
    </w:p>
    <w:p w14:paraId="3BB828D2" w14:textId="2A04C43B" w:rsidR="004835E9" w:rsidRPr="009E4712" w:rsidRDefault="004835E9" w:rsidP="008149FA">
      <w:pPr>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Ils ont l’obligation de se communiquer réciproquement toutes les informations nécessaires à la réalisation de ces actions. </w:t>
      </w:r>
    </w:p>
    <w:p w14:paraId="2302C2D4" w14:textId="38671E9D" w:rsidR="004835E9" w:rsidRPr="009E4712" w:rsidRDefault="004835E9" w:rsidP="008149FA">
      <w:pPr>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Chacun est tenu de respecter les clauses de la présente convention. </w:t>
      </w:r>
    </w:p>
    <w:p w14:paraId="3BF8FDE2" w14:textId="54869A5B" w:rsidR="004835E9" w:rsidRDefault="004835E9" w:rsidP="004835E9">
      <w:pPr>
        <w:spacing w:line="276" w:lineRule="auto"/>
        <w:ind w:left="-567"/>
        <w:jc w:val="both"/>
        <w:rPr>
          <w:rFonts w:ascii="Marianne" w:hAnsi="Marianne" w:cstheme="minorHAnsi"/>
          <w:sz w:val="20"/>
          <w:szCs w:val="20"/>
        </w:rPr>
      </w:pPr>
    </w:p>
    <w:p w14:paraId="1322D730" w14:textId="523892B3" w:rsidR="0015526E" w:rsidRPr="009E4712" w:rsidRDefault="0015526E" w:rsidP="000E54BB">
      <w:pPr>
        <w:pStyle w:val="Titre3"/>
        <w:spacing w:line="276" w:lineRule="auto"/>
        <w:rPr>
          <w:rFonts w:ascii="Marianne" w:hAnsi="Marianne" w:cstheme="minorHAnsi"/>
          <w:b/>
          <w:sz w:val="20"/>
          <w:szCs w:val="20"/>
        </w:rPr>
      </w:pPr>
      <w:r w:rsidRPr="009E4712">
        <w:rPr>
          <w:rFonts w:ascii="Marianne" w:hAnsi="Marianne" w:cstheme="minorHAnsi"/>
          <w:b/>
          <w:sz w:val="28"/>
        </w:rPr>
        <w:lastRenderedPageBreak/>
        <w:t xml:space="preserve">ARTICLE 5 – SUIVI ET EVALUATION DE LA REALISATION DES OBLIGATIONS   </w:t>
      </w:r>
    </w:p>
    <w:p w14:paraId="3AA606E2" w14:textId="5F60C6D3" w:rsidR="0015526E" w:rsidRPr="009E4712" w:rsidRDefault="00080737" w:rsidP="00080737">
      <w:pPr>
        <w:shd w:val="clear" w:color="auto" w:fill="FFFFFF" w:themeFill="background1"/>
        <w:spacing w:line="276" w:lineRule="auto"/>
        <w:ind w:left="-284"/>
        <w:jc w:val="both"/>
        <w:rPr>
          <w:rFonts w:ascii="Marianne" w:hAnsi="Marianne" w:cstheme="minorHAnsi"/>
          <w:sz w:val="20"/>
          <w:szCs w:val="20"/>
        </w:rPr>
      </w:pPr>
      <w:r>
        <w:rPr>
          <w:rFonts w:ascii="Marianne" w:hAnsi="Marianne"/>
          <w:bCs/>
          <w:noProof/>
          <w:sz w:val="20"/>
          <w:szCs w:val="20"/>
          <w:lang w:eastAsia="fr-FR"/>
        </w:rPr>
        <w:drawing>
          <wp:anchor distT="0" distB="0" distL="114300" distR="114300" simplePos="0" relativeHeight="251681792" behindDoc="0" locked="0" layoutInCell="1" allowOverlap="1" wp14:anchorId="02A981EE" wp14:editId="7E01F3B1">
            <wp:simplePos x="0" y="0"/>
            <wp:positionH relativeFrom="margin">
              <wp:posOffset>-544071</wp:posOffset>
            </wp:positionH>
            <wp:positionV relativeFrom="paragraph">
              <wp:posOffset>14605</wp:posOffset>
            </wp:positionV>
            <wp:extent cx="90880" cy="1877637"/>
            <wp:effectExtent l="0" t="0" r="444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90880" cy="1877637"/>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sz w:val="20"/>
          <w:szCs w:val="20"/>
        </w:rPr>
        <w:t>Sans être obligatoire, il est conseillé de décrire dans la présente convention des modalités de suivi et d’évaluation.</w:t>
      </w:r>
    </w:p>
    <w:p w14:paraId="0E62D9A8" w14:textId="2AA79EAD" w:rsidR="0015526E" w:rsidRPr="009E4712" w:rsidRDefault="0015526E" w:rsidP="00080737">
      <w:pPr>
        <w:shd w:val="clear" w:color="auto" w:fill="FFFFFF" w:themeFill="background1"/>
        <w:spacing w:line="276" w:lineRule="auto"/>
        <w:ind w:left="-284"/>
        <w:jc w:val="both"/>
        <w:rPr>
          <w:rFonts w:ascii="Marianne" w:hAnsi="Marianne" w:cstheme="minorHAnsi"/>
          <w:sz w:val="20"/>
          <w:szCs w:val="20"/>
        </w:rPr>
      </w:pPr>
      <w:r w:rsidRPr="009E4712">
        <w:rPr>
          <w:rFonts w:ascii="Marianne" w:hAnsi="Marianne" w:cstheme="minorHAnsi"/>
          <w:sz w:val="20"/>
          <w:szCs w:val="20"/>
        </w:rPr>
        <w:t>Ces modalités doivent garantir l’application et la pérennisation de la présente convention. Ainsi</w:t>
      </w:r>
      <w:r w:rsidR="007E71E3" w:rsidRPr="009E4712">
        <w:rPr>
          <w:rFonts w:ascii="Marianne" w:hAnsi="Marianne" w:cstheme="minorHAnsi"/>
          <w:sz w:val="20"/>
          <w:szCs w:val="20"/>
        </w:rPr>
        <w:t xml:space="preserve"> la présentation d’un point régulier de suivi dans les instances du GHT</w:t>
      </w:r>
      <w:r w:rsidRPr="009E4712">
        <w:rPr>
          <w:rFonts w:ascii="Marianne" w:hAnsi="Marianne" w:cstheme="minorHAnsi"/>
          <w:sz w:val="20"/>
          <w:szCs w:val="20"/>
        </w:rPr>
        <w:t xml:space="preserve">, d’un rapport d’activité, ou la mise en place de certains indicateurs de suivi et réalisation peuvent y contribuer. Les instances du GHT peuvent être mobilisées à cet effet, de même que celles de l’hôpital de proximité. Le cas échéant, la participation de représentants du </w:t>
      </w:r>
      <w:r w:rsidR="00762C6E" w:rsidRPr="009E4712">
        <w:rPr>
          <w:rFonts w:ascii="Marianne" w:hAnsi="Marianne" w:cstheme="minorHAnsi"/>
          <w:sz w:val="20"/>
          <w:szCs w:val="20"/>
        </w:rPr>
        <w:t>Comité stratégique ou de la Commission médicale du</w:t>
      </w:r>
      <w:r w:rsidRPr="009E4712">
        <w:rPr>
          <w:rFonts w:ascii="Marianne" w:hAnsi="Marianne" w:cstheme="minorHAnsi"/>
          <w:sz w:val="20"/>
          <w:szCs w:val="20"/>
        </w:rPr>
        <w:t xml:space="preserve"> groupement aux instances locales de l’établissement </w:t>
      </w:r>
      <w:r w:rsidR="00762C6E" w:rsidRPr="009E4712">
        <w:rPr>
          <w:rFonts w:ascii="Marianne" w:hAnsi="Marianne" w:cstheme="minorHAnsi"/>
          <w:sz w:val="20"/>
          <w:szCs w:val="20"/>
        </w:rPr>
        <w:t>(ex : conseil de surveillance, CME…)</w:t>
      </w:r>
      <w:r w:rsidRPr="009E4712">
        <w:rPr>
          <w:rFonts w:ascii="Marianne" w:hAnsi="Marianne" w:cstheme="minorHAnsi"/>
          <w:sz w:val="20"/>
          <w:szCs w:val="20"/>
        </w:rPr>
        <w:t xml:space="preserve"> peut également permettre d’échanger sur l’application effective des engagements de la convention.</w:t>
      </w:r>
    </w:p>
    <w:p w14:paraId="0144B570" w14:textId="534A742B" w:rsidR="0015526E" w:rsidRPr="009E4712" w:rsidRDefault="0015526E" w:rsidP="000E54BB">
      <w:pPr>
        <w:spacing w:line="276" w:lineRule="auto"/>
        <w:ind w:left="-567"/>
        <w:jc w:val="both"/>
        <w:rPr>
          <w:rFonts w:ascii="Marianne" w:hAnsi="Marianne" w:cstheme="minorHAnsi"/>
          <w:sz w:val="20"/>
          <w:szCs w:val="20"/>
        </w:rPr>
      </w:pPr>
    </w:p>
    <w:p w14:paraId="43F12E07" w14:textId="6A57730E" w:rsidR="004835E9" w:rsidRPr="009E4712" w:rsidRDefault="00080737" w:rsidP="004835E9">
      <w:pPr>
        <w:pStyle w:val="Titre3"/>
        <w:spacing w:line="276" w:lineRule="auto"/>
        <w:rPr>
          <w:rFonts w:ascii="Marianne" w:hAnsi="Marianne" w:cstheme="minorHAnsi"/>
          <w:b/>
          <w:sz w:val="28"/>
        </w:rPr>
      </w:pPr>
      <w:r>
        <w:rPr>
          <w:rFonts w:ascii="Marianne" w:hAnsi="Marianne"/>
          <w:bCs/>
          <w:noProof/>
          <w:sz w:val="20"/>
          <w:szCs w:val="20"/>
          <w:lang w:eastAsia="fr-FR"/>
        </w:rPr>
        <w:drawing>
          <wp:anchor distT="0" distB="0" distL="114300" distR="114300" simplePos="0" relativeHeight="251683840" behindDoc="0" locked="0" layoutInCell="1" allowOverlap="1" wp14:anchorId="092E07B3" wp14:editId="3B2B5F2B">
            <wp:simplePos x="0" y="0"/>
            <wp:positionH relativeFrom="margin">
              <wp:posOffset>-543098</wp:posOffset>
            </wp:positionH>
            <wp:positionV relativeFrom="paragraph">
              <wp:posOffset>121203</wp:posOffset>
            </wp:positionV>
            <wp:extent cx="83127" cy="92837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4854" cy="947657"/>
                    </a:xfrm>
                    <a:prstGeom prst="rect">
                      <a:avLst/>
                    </a:prstGeom>
                  </pic:spPr>
                </pic:pic>
              </a:graphicData>
            </a:graphic>
            <wp14:sizeRelH relativeFrom="margin">
              <wp14:pctWidth>0</wp14:pctWidth>
            </wp14:sizeRelH>
            <wp14:sizeRelV relativeFrom="margin">
              <wp14:pctHeight>0</wp14:pctHeight>
            </wp14:sizeRelV>
          </wp:anchor>
        </w:drawing>
      </w:r>
      <w:r w:rsidR="00493613" w:rsidRPr="009E4712">
        <w:rPr>
          <w:rFonts w:ascii="Marianne" w:hAnsi="Marianne" w:cstheme="minorHAnsi"/>
          <w:b/>
          <w:sz w:val="28"/>
        </w:rPr>
        <w:t>ARTICLE 6</w:t>
      </w:r>
      <w:r w:rsidR="004835E9" w:rsidRPr="009E4712">
        <w:rPr>
          <w:rFonts w:ascii="Marianne" w:hAnsi="Marianne" w:cstheme="minorHAnsi"/>
          <w:b/>
          <w:sz w:val="28"/>
        </w:rPr>
        <w:t xml:space="preserve"> – DISPOSITIONS FINANCIERES (LE CAS ECHEANT)</w:t>
      </w:r>
    </w:p>
    <w:p w14:paraId="167FA00F" w14:textId="2E367320" w:rsidR="004835E9" w:rsidRPr="009E4712" w:rsidRDefault="004835E9" w:rsidP="00080737">
      <w:pPr>
        <w:shd w:val="clear" w:color="auto" w:fill="FFFFFF" w:themeFill="background1"/>
        <w:spacing w:line="276" w:lineRule="auto"/>
        <w:ind w:left="-284"/>
        <w:jc w:val="both"/>
        <w:rPr>
          <w:rFonts w:ascii="Marianne" w:hAnsi="Marianne" w:cstheme="minorHAnsi"/>
          <w:sz w:val="20"/>
          <w:szCs w:val="20"/>
        </w:rPr>
      </w:pPr>
      <w:r w:rsidRPr="001C1FA9">
        <w:rPr>
          <w:rFonts w:ascii="Marianne" w:hAnsi="Marianne" w:cstheme="minorHAnsi"/>
          <w:sz w:val="20"/>
          <w:szCs w:val="20"/>
          <w:shd w:val="clear" w:color="auto" w:fill="FFFFFF" w:themeFill="background1"/>
        </w:rPr>
        <w:t>Le</w:t>
      </w:r>
      <w:r w:rsidRPr="009E4712">
        <w:rPr>
          <w:rFonts w:ascii="Marianne" w:hAnsi="Marianne" w:cstheme="minorHAnsi"/>
          <w:sz w:val="20"/>
          <w:szCs w:val="20"/>
        </w:rPr>
        <w:t xml:space="preserve"> cas échéant, il s’agit d’indiquer les renseignements nécessaires concernant le volume des dépenses à charge de chacune des parties au contrat et préciser la fréquence des paiements et les références comptables nécessaires.</w:t>
      </w:r>
    </w:p>
    <w:p w14:paraId="392C1267" w14:textId="4D7A26FA" w:rsidR="004835E9" w:rsidRPr="009E4712" w:rsidRDefault="004835E9" w:rsidP="000E54BB">
      <w:pPr>
        <w:spacing w:line="276" w:lineRule="auto"/>
        <w:ind w:left="-567"/>
        <w:jc w:val="both"/>
        <w:rPr>
          <w:rFonts w:ascii="Marianne" w:hAnsi="Marianne" w:cstheme="minorHAnsi"/>
          <w:sz w:val="24"/>
          <w:szCs w:val="24"/>
        </w:rPr>
      </w:pPr>
    </w:p>
    <w:p w14:paraId="7F4E7CB8" w14:textId="3FD021DA" w:rsidR="0015526E" w:rsidRPr="009E4712" w:rsidRDefault="0015526E" w:rsidP="000E54BB">
      <w:pPr>
        <w:pStyle w:val="Titre3"/>
        <w:spacing w:line="276" w:lineRule="auto"/>
        <w:rPr>
          <w:rFonts w:ascii="Marianne" w:hAnsi="Marianne" w:cstheme="minorHAnsi"/>
          <w:b/>
          <w:sz w:val="28"/>
        </w:rPr>
      </w:pPr>
      <w:bookmarkStart w:id="6" w:name="_Toc101254888"/>
      <w:r w:rsidRPr="009E4712">
        <w:rPr>
          <w:rFonts w:ascii="Marianne" w:hAnsi="Marianne" w:cstheme="minorHAnsi"/>
          <w:b/>
          <w:sz w:val="28"/>
        </w:rPr>
        <w:t xml:space="preserve">ARTICLE </w:t>
      </w:r>
      <w:r w:rsidR="00493613" w:rsidRPr="009E4712">
        <w:rPr>
          <w:rFonts w:ascii="Marianne" w:hAnsi="Marianne" w:cstheme="minorHAnsi"/>
          <w:b/>
          <w:sz w:val="28"/>
        </w:rPr>
        <w:t>7</w:t>
      </w:r>
      <w:r w:rsidRPr="009E4712">
        <w:rPr>
          <w:rFonts w:ascii="Marianne" w:hAnsi="Marianne" w:cstheme="minorHAnsi"/>
          <w:b/>
          <w:sz w:val="28"/>
        </w:rPr>
        <w:t xml:space="preserve"> – DUREE </w:t>
      </w:r>
      <w:r w:rsidR="00883C73" w:rsidRPr="009E4712">
        <w:rPr>
          <w:rFonts w:ascii="Marianne" w:hAnsi="Marianne" w:cstheme="minorHAnsi"/>
          <w:b/>
          <w:sz w:val="28"/>
        </w:rPr>
        <w:t>– MODIFICATION – AJOUT D’UN PARTIE A L</w:t>
      </w:r>
      <w:r w:rsidRPr="009E4712">
        <w:rPr>
          <w:rFonts w:ascii="Marianne" w:hAnsi="Marianne" w:cstheme="minorHAnsi"/>
          <w:b/>
          <w:sz w:val="28"/>
        </w:rPr>
        <w:t>A CONVENTION</w:t>
      </w:r>
      <w:bookmarkEnd w:id="6"/>
    </w:p>
    <w:p w14:paraId="011390F7" w14:textId="07C5267B" w:rsidR="00E63847" w:rsidRPr="009E4712" w:rsidRDefault="00FF6790" w:rsidP="00080737">
      <w:pPr>
        <w:shd w:val="clear" w:color="auto" w:fill="FFFFFF" w:themeFill="background1"/>
        <w:spacing w:line="276" w:lineRule="auto"/>
        <w:ind w:left="-284"/>
        <w:jc w:val="both"/>
        <w:rPr>
          <w:rFonts w:ascii="Marianne" w:hAnsi="Marianne" w:cstheme="minorHAnsi"/>
          <w:sz w:val="20"/>
          <w:szCs w:val="20"/>
        </w:rPr>
      </w:pPr>
      <w:r>
        <w:rPr>
          <w:rFonts w:ascii="Marianne" w:hAnsi="Marianne"/>
          <w:bCs/>
          <w:noProof/>
          <w:sz w:val="20"/>
          <w:szCs w:val="20"/>
          <w:lang w:eastAsia="fr-FR"/>
        </w:rPr>
        <w:drawing>
          <wp:anchor distT="0" distB="0" distL="114300" distR="114300" simplePos="0" relativeHeight="251685888" behindDoc="0" locked="0" layoutInCell="1" allowOverlap="1" wp14:anchorId="342137F2" wp14:editId="0B9C1FF5">
            <wp:simplePos x="0" y="0"/>
            <wp:positionH relativeFrom="margin">
              <wp:posOffset>-543535</wp:posOffset>
            </wp:positionH>
            <wp:positionV relativeFrom="paragraph">
              <wp:posOffset>11356</wp:posOffset>
            </wp:positionV>
            <wp:extent cx="82995" cy="919608"/>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5@0.5x-100.jpg"/>
                    <pic:cNvPicPr/>
                  </pic:nvPicPr>
                  <pic:blipFill>
                    <a:blip r:embed="rId11">
                      <a:extLst>
                        <a:ext uri="{28A0092B-C50C-407E-A947-70E740481C1C}">
                          <a14:useLocalDpi xmlns:a14="http://schemas.microsoft.com/office/drawing/2010/main" val="0"/>
                        </a:ext>
                      </a:extLst>
                    </a:blip>
                    <a:stretch>
                      <a:fillRect/>
                    </a:stretch>
                  </pic:blipFill>
                  <pic:spPr>
                    <a:xfrm>
                      <a:off x="0" y="0"/>
                      <a:ext cx="84976" cy="941554"/>
                    </a:xfrm>
                    <a:prstGeom prst="rect">
                      <a:avLst/>
                    </a:prstGeom>
                  </pic:spPr>
                </pic:pic>
              </a:graphicData>
            </a:graphic>
            <wp14:sizeRelH relativeFrom="margin">
              <wp14:pctWidth>0</wp14:pctWidth>
            </wp14:sizeRelH>
            <wp14:sizeRelV relativeFrom="margin">
              <wp14:pctHeight>0</wp14:pctHeight>
            </wp14:sizeRelV>
          </wp:anchor>
        </w:drawing>
      </w:r>
      <w:r w:rsidR="0015526E" w:rsidRPr="009E4712">
        <w:rPr>
          <w:rFonts w:ascii="Marianne" w:hAnsi="Marianne" w:cstheme="minorHAnsi"/>
          <w:sz w:val="20"/>
          <w:szCs w:val="20"/>
        </w:rPr>
        <w:t xml:space="preserve">La durée de la convention doit correspondre au minimum, si possible, à la durée de vie du projet médical partagé ou à celle du </w:t>
      </w:r>
      <w:r w:rsidR="00762C6E" w:rsidRPr="009E4712">
        <w:rPr>
          <w:rFonts w:ascii="Marianne" w:hAnsi="Marianne" w:cstheme="minorHAnsi"/>
          <w:sz w:val="20"/>
          <w:szCs w:val="20"/>
        </w:rPr>
        <w:t>mandat de la CMG</w:t>
      </w:r>
      <w:r w:rsidR="0015526E" w:rsidRPr="009E4712">
        <w:rPr>
          <w:rFonts w:ascii="Marianne" w:hAnsi="Marianne" w:cstheme="minorHAnsi"/>
          <w:sz w:val="20"/>
          <w:szCs w:val="20"/>
        </w:rPr>
        <w:t xml:space="preserve">. </w:t>
      </w:r>
    </w:p>
    <w:p w14:paraId="66ACF96B" w14:textId="41A7186D" w:rsidR="00883C73" w:rsidRPr="009E4712" w:rsidRDefault="00883C73" w:rsidP="00080737">
      <w:pPr>
        <w:shd w:val="clear" w:color="auto" w:fill="FFFFFF" w:themeFill="background1"/>
        <w:spacing w:line="276" w:lineRule="auto"/>
        <w:ind w:left="-284"/>
        <w:jc w:val="both"/>
        <w:rPr>
          <w:rFonts w:ascii="Marianne" w:hAnsi="Marianne"/>
          <w:sz w:val="20"/>
          <w:szCs w:val="20"/>
        </w:rPr>
      </w:pPr>
      <w:r w:rsidRPr="009E4712">
        <w:rPr>
          <w:rFonts w:ascii="Marianne" w:hAnsi="Marianne"/>
          <w:sz w:val="20"/>
          <w:szCs w:val="20"/>
        </w:rPr>
        <w:t xml:space="preserve">L’ajout de nouvelles parties à la convention nécessite un simple avenant à celle-ci. Dès lors, il convient de considérer cette convention comme ouverte et souple. </w:t>
      </w:r>
    </w:p>
    <w:p w14:paraId="14E965BA" w14:textId="5BDC54C1" w:rsidR="00E63847" w:rsidRPr="009E4712" w:rsidRDefault="0015526E" w:rsidP="00080737">
      <w:pPr>
        <w:spacing w:line="276" w:lineRule="auto"/>
        <w:ind w:left="-284"/>
        <w:jc w:val="both"/>
        <w:rPr>
          <w:rFonts w:ascii="Marianne" w:hAnsi="Marianne" w:cstheme="minorHAnsi"/>
          <w:sz w:val="20"/>
          <w:szCs w:val="20"/>
        </w:rPr>
      </w:pPr>
      <w:r w:rsidRPr="009E4712">
        <w:rPr>
          <w:rFonts w:ascii="Marianne" w:hAnsi="Marianne" w:cstheme="minorHAnsi"/>
          <w:sz w:val="20"/>
          <w:szCs w:val="20"/>
        </w:rPr>
        <w:t>La présente convention, conclue pour une durée de [</w:t>
      </w:r>
      <w:r w:rsidR="00F84B6A">
        <w:rPr>
          <w:rFonts w:ascii="Marianne" w:hAnsi="Marianne" w:cstheme="minorHAnsi"/>
          <w:sz w:val="20"/>
          <w:szCs w:val="20"/>
          <w:highlight w:val="lightGray"/>
        </w:rPr>
        <w:t>D</w:t>
      </w:r>
      <w:r w:rsidRPr="009E4712">
        <w:rPr>
          <w:rFonts w:ascii="Marianne" w:hAnsi="Marianne" w:cstheme="minorHAnsi"/>
          <w:sz w:val="20"/>
          <w:szCs w:val="20"/>
          <w:highlight w:val="lightGray"/>
        </w:rPr>
        <w:t>urée de la convention à mentionner et conditions de renouvellement, ou durée indéterminée</w:t>
      </w:r>
      <w:r w:rsidRPr="009E4712">
        <w:rPr>
          <w:rFonts w:ascii="Marianne" w:hAnsi="Marianne" w:cstheme="minorHAnsi"/>
          <w:sz w:val="20"/>
          <w:szCs w:val="20"/>
        </w:rPr>
        <w:t xml:space="preserve">], prend effet à la date de signature par les parties. </w:t>
      </w:r>
    </w:p>
    <w:p w14:paraId="58F04611" w14:textId="77777777" w:rsidR="00883C73" w:rsidRPr="009E4712" w:rsidRDefault="00E63847" w:rsidP="00080737">
      <w:pPr>
        <w:spacing w:line="276" w:lineRule="auto"/>
        <w:ind w:left="-284"/>
        <w:jc w:val="both"/>
        <w:rPr>
          <w:rFonts w:ascii="Marianne" w:hAnsi="Marianne" w:cstheme="minorHAnsi"/>
          <w:sz w:val="20"/>
          <w:szCs w:val="20"/>
        </w:rPr>
      </w:pPr>
      <w:r w:rsidRPr="009E4712">
        <w:rPr>
          <w:rFonts w:ascii="Marianne" w:hAnsi="Marianne" w:cstheme="minorHAnsi"/>
          <w:sz w:val="20"/>
          <w:szCs w:val="20"/>
        </w:rPr>
        <w:t>T</w:t>
      </w:r>
      <w:r w:rsidR="00883C73" w:rsidRPr="009E4712">
        <w:rPr>
          <w:rFonts w:ascii="Marianne" w:hAnsi="Marianne"/>
          <w:sz w:val="20"/>
          <w:szCs w:val="20"/>
        </w:rPr>
        <w:t xml:space="preserve">oute modification interviendra par voie d’avenant pris dans les mêmes formes que la présente convention. </w:t>
      </w:r>
    </w:p>
    <w:p w14:paraId="14BCEE8B" w14:textId="77777777" w:rsidR="0015526E" w:rsidRPr="009E4712" w:rsidRDefault="0015526E" w:rsidP="00080737">
      <w:pPr>
        <w:spacing w:line="276" w:lineRule="auto"/>
        <w:ind w:left="-284"/>
        <w:jc w:val="both"/>
        <w:rPr>
          <w:rFonts w:ascii="Marianne" w:hAnsi="Marianne" w:cstheme="minorHAnsi"/>
          <w:sz w:val="20"/>
          <w:szCs w:val="20"/>
        </w:rPr>
      </w:pPr>
      <w:r w:rsidRPr="009E4712">
        <w:rPr>
          <w:rFonts w:ascii="Marianne" w:hAnsi="Marianne" w:cstheme="minorHAnsi"/>
          <w:sz w:val="20"/>
          <w:szCs w:val="20"/>
        </w:rPr>
        <w:t>La convention peut être dénoncée par l’une ou l’autre des parties, en cas de non-respect des engagements qu’elle prévoit. Cette dénonciation doit être motivée et faire l’objet d’un courrier adressé par lettre recommandée avec accusé de réception sous réserve du respect d’un délai de préavis de [</w:t>
      </w:r>
      <w:r w:rsidR="00E63847" w:rsidRPr="009E4712">
        <w:rPr>
          <w:rFonts w:ascii="Marianne" w:hAnsi="Marianne" w:cstheme="minorHAnsi"/>
          <w:sz w:val="20"/>
          <w:szCs w:val="20"/>
          <w:highlight w:val="lightGray"/>
        </w:rPr>
        <w:t>…</w:t>
      </w:r>
      <w:r w:rsidRPr="009E4712">
        <w:rPr>
          <w:rFonts w:ascii="Marianne" w:hAnsi="Marianne" w:cstheme="minorHAnsi"/>
          <w:sz w:val="20"/>
          <w:szCs w:val="20"/>
        </w:rPr>
        <w:t xml:space="preserve">] mois. </w:t>
      </w:r>
    </w:p>
    <w:p w14:paraId="2F180158" w14:textId="0381A4F9" w:rsidR="0015526E" w:rsidRDefault="0015526E" w:rsidP="000E54BB">
      <w:pPr>
        <w:spacing w:line="276" w:lineRule="auto"/>
        <w:ind w:left="-567"/>
        <w:jc w:val="both"/>
        <w:rPr>
          <w:rFonts w:ascii="Marianne" w:hAnsi="Marianne" w:cstheme="minorHAnsi"/>
          <w:sz w:val="20"/>
          <w:szCs w:val="20"/>
        </w:rPr>
      </w:pPr>
    </w:p>
    <w:p w14:paraId="1FA2905E" w14:textId="305B2ED1" w:rsidR="009E4712" w:rsidRDefault="009E4712" w:rsidP="000E54BB">
      <w:pPr>
        <w:spacing w:line="276" w:lineRule="auto"/>
        <w:ind w:left="-567"/>
        <w:jc w:val="both"/>
        <w:rPr>
          <w:rFonts w:ascii="Marianne" w:hAnsi="Marianne" w:cstheme="minorHAnsi"/>
          <w:sz w:val="20"/>
          <w:szCs w:val="20"/>
        </w:rPr>
      </w:pPr>
    </w:p>
    <w:p w14:paraId="351FE763" w14:textId="77777777" w:rsidR="00D70732" w:rsidRDefault="00D70732" w:rsidP="000E54BB">
      <w:pPr>
        <w:spacing w:line="276" w:lineRule="auto"/>
        <w:ind w:left="-567"/>
        <w:jc w:val="both"/>
        <w:rPr>
          <w:rFonts w:ascii="Marianne" w:hAnsi="Marianne" w:cstheme="minorHAnsi"/>
          <w:sz w:val="20"/>
          <w:szCs w:val="20"/>
        </w:rPr>
      </w:pPr>
    </w:p>
    <w:p w14:paraId="42536775" w14:textId="77777777" w:rsidR="0015526E" w:rsidRPr="009E4712" w:rsidRDefault="0015526E" w:rsidP="000E54BB">
      <w:pPr>
        <w:pStyle w:val="Titre3"/>
        <w:spacing w:line="276" w:lineRule="auto"/>
        <w:rPr>
          <w:rFonts w:ascii="Marianne" w:hAnsi="Marianne" w:cstheme="minorHAnsi"/>
          <w:b/>
          <w:sz w:val="28"/>
        </w:rPr>
      </w:pPr>
      <w:r w:rsidRPr="009E4712">
        <w:rPr>
          <w:rFonts w:ascii="Marianne" w:hAnsi="Marianne" w:cstheme="minorHAnsi"/>
          <w:b/>
          <w:sz w:val="28"/>
        </w:rPr>
        <w:lastRenderedPageBreak/>
        <w:t>A</w:t>
      </w:r>
      <w:r w:rsidR="00493613" w:rsidRPr="009E4712">
        <w:rPr>
          <w:rFonts w:ascii="Marianne" w:hAnsi="Marianne" w:cstheme="minorHAnsi"/>
          <w:b/>
          <w:sz w:val="28"/>
        </w:rPr>
        <w:t>RTICLE 8</w:t>
      </w:r>
      <w:r w:rsidRPr="009E4712">
        <w:rPr>
          <w:rFonts w:ascii="Marianne" w:hAnsi="Marianne" w:cstheme="minorHAnsi"/>
          <w:b/>
          <w:sz w:val="28"/>
        </w:rPr>
        <w:t xml:space="preserve"> – RESOLUTION DES LITIGES</w:t>
      </w:r>
    </w:p>
    <w:p w14:paraId="14B4D297" w14:textId="0F2F05CB" w:rsidR="0015526E" w:rsidRPr="009E4712" w:rsidRDefault="0015526E" w:rsidP="00357491">
      <w:pPr>
        <w:spacing w:line="276" w:lineRule="auto"/>
        <w:ind w:left="-284"/>
        <w:jc w:val="both"/>
        <w:rPr>
          <w:rFonts w:ascii="Marianne" w:hAnsi="Marianne" w:cstheme="minorHAnsi"/>
          <w:sz w:val="20"/>
          <w:szCs w:val="20"/>
        </w:rPr>
      </w:pPr>
      <w:r w:rsidRPr="009E4712">
        <w:rPr>
          <w:rFonts w:ascii="Marianne" w:hAnsi="Marianne" w:cstheme="minorHAnsi"/>
          <w:sz w:val="20"/>
          <w:szCs w:val="20"/>
        </w:rPr>
        <w:t>Toutes les contestations qui pourront s’élever entre les parties à la convention au sujet de l’application ou de l’interprétation de la présente convention feront l’objet au préalable d’une tentative de règlement amiable et seront porté</w:t>
      </w:r>
      <w:r w:rsidR="00665BA1" w:rsidRPr="009E4712">
        <w:rPr>
          <w:rFonts w:ascii="Marianne" w:hAnsi="Marianne" w:cstheme="minorHAnsi"/>
          <w:sz w:val="20"/>
          <w:szCs w:val="20"/>
        </w:rPr>
        <w:t>e</w:t>
      </w:r>
      <w:r w:rsidRPr="009E4712">
        <w:rPr>
          <w:rFonts w:ascii="Marianne" w:hAnsi="Marianne" w:cstheme="minorHAnsi"/>
          <w:sz w:val="20"/>
          <w:szCs w:val="20"/>
        </w:rPr>
        <w:t xml:space="preserve">s à la connaissance de l’ARS. </w:t>
      </w:r>
    </w:p>
    <w:p w14:paraId="77FFB196" w14:textId="0EDEA303" w:rsidR="0015526E" w:rsidRDefault="0015526E" w:rsidP="00357491">
      <w:pPr>
        <w:spacing w:line="276" w:lineRule="auto"/>
        <w:ind w:left="-284"/>
        <w:jc w:val="both"/>
        <w:rPr>
          <w:rFonts w:ascii="Marianne" w:hAnsi="Marianne" w:cstheme="minorHAnsi"/>
          <w:sz w:val="20"/>
          <w:szCs w:val="20"/>
        </w:rPr>
      </w:pPr>
      <w:r w:rsidRPr="009E4712">
        <w:rPr>
          <w:rFonts w:ascii="Marianne" w:hAnsi="Marianne" w:cstheme="minorHAnsi"/>
          <w:sz w:val="20"/>
          <w:szCs w:val="20"/>
        </w:rPr>
        <w:t xml:space="preserve">En cas d’échec de cette tentative, le litige sera porté devant la juridiction compétente. </w:t>
      </w:r>
    </w:p>
    <w:p w14:paraId="0E2056FA" w14:textId="77777777" w:rsidR="009E4712" w:rsidRPr="009E4712" w:rsidRDefault="009E4712" w:rsidP="000E54BB">
      <w:pPr>
        <w:spacing w:line="276" w:lineRule="auto"/>
        <w:ind w:left="-567"/>
        <w:jc w:val="both"/>
        <w:rPr>
          <w:rFonts w:ascii="Marianne" w:hAnsi="Marianne" w:cstheme="minorHAnsi"/>
          <w:sz w:val="20"/>
          <w:szCs w:val="20"/>
        </w:rPr>
      </w:pPr>
    </w:p>
    <w:p w14:paraId="274CB351" w14:textId="77777777" w:rsidR="00E63847" w:rsidRPr="009E4712" w:rsidRDefault="0015526E" w:rsidP="00357491">
      <w:pPr>
        <w:spacing w:line="276" w:lineRule="auto"/>
        <w:ind w:left="-284"/>
        <w:jc w:val="both"/>
        <w:rPr>
          <w:rFonts w:ascii="Marianne" w:hAnsi="Marianne" w:cstheme="minorHAnsi"/>
          <w:sz w:val="24"/>
          <w:szCs w:val="24"/>
        </w:rPr>
      </w:pPr>
      <w:r w:rsidRPr="009E4712">
        <w:rPr>
          <w:rFonts w:ascii="Marianne" w:hAnsi="Marianne" w:cstheme="minorHAnsi"/>
          <w:sz w:val="24"/>
          <w:szCs w:val="24"/>
        </w:rPr>
        <w:t>Fait à [</w:t>
      </w:r>
      <w:r w:rsidRPr="009E4712">
        <w:rPr>
          <w:rFonts w:ascii="Marianne" w:hAnsi="Marianne" w:cstheme="minorHAnsi"/>
          <w:sz w:val="24"/>
          <w:szCs w:val="24"/>
          <w:highlight w:val="lightGray"/>
        </w:rPr>
        <w:t>…</w:t>
      </w:r>
      <w:r w:rsidRPr="009E4712">
        <w:rPr>
          <w:rFonts w:ascii="Marianne" w:hAnsi="Marianne" w:cstheme="minorHAnsi"/>
          <w:sz w:val="24"/>
          <w:szCs w:val="24"/>
        </w:rPr>
        <w:t>], le [</w:t>
      </w:r>
      <w:r w:rsidRPr="009E4712">
        <w:rPr>
          <w:rFonts w:ascii="Marianne" w:hAnsi="Marianne" w:cstheme="minorHAnsi"/>
          <w:sz w:val="24"/>
          <w:szCs w:val="24"/>
          <w:highlight w:val="lightGray"/>
        </w:rPr>
        <w:t>…</w:t>
      </w:r>
      <w:r w:rsidRPr="009E4712">
        <w:rPr>
          <w:rFonts w:ascii="Marianne" w:hAnsi="Marianne" w:cstheme="minorHAnsi"/>
          <w:sz w:val="24"/>
          <w:szCs w:val="24"/>
        </w:rPr>
        <w:t>] en [</w:t>
      </w:r>
      <w:r w:rsidRPr="009E4712">
        <w:rPr>
          <w:rFonts w:ascii="Marianne" w:hAnsi="Marianne" w:cstheme="minorHAnsi"/>
          <w:sz w:val="24"/>
          <w:szCs w:val="24"/>
          <w:highlight w:val="lightGray"/>
        </w:rPr>
        <w:t>X</w:t>
      </w:r>
      <w:r w:rsidRPr="009E4712">
        <w:rPr>
          <w:rFonts w:ascii="Marianne" w:hAnsi="Marianne" w:cstheme="minorHAnsi"/>
          <w:sz w:val="24"/>
          <w:szCs w:val="24"/>
        </w:rPr>
        <w:t>] exemplaires</w:t>
      </w:r>
    </w:p>
    <w:p w14:paraId="4487EC96" w14:textId="1E20FB96" w:rsidR="00E63847" w:rsidRPr="009E4712" w:rsidRDefault="0015526E" w:rsidP="00357491">
      <w:pPr>
        <w:spacing w:line="276" w:lineRule="auto"/>
        <w:ind w:left="-284"/>
        <w:rPr>
          <w:rFonts w:ascii="Marianne" w:hAnsi="Marianne" w:cstheme="minorHAnsi"/>
          <w:sz w:val="24"/>
          <w:szCs w:val="24"/>
        </w:rPr>
      </w:pPr>
      <w:r w:rsidRPr="009E4712">
        <w:rPr>
          <w:rFonts w:ascii="Marianne" w:hAnsi="Marianne" w:cstheme="minorHAnsi"/>
          <w:sz w:val="24"/>
          <w:szCs w:val="24"/>
        </w:rPr>
        <w:t>Pour l’établissement support du GHT [</w:t>
      </w:r>
      <w:r w:rsidR="00F84B6A" w:rsidRPr="00F84B6A">
        <w:rPr>
          <w:rFonts w:ascii="Marianne" w:hAnsi="Marianne" w:cstheme="minorHAnsi"/>
          <w:i/>
          <w:sz w:val="24"/>
          <w:szCs w:val="24"/>
          <w:highlight w:val="lightGray"/>
        </w:rPr>
        <w:t>D</w:t>
      </w:r>
      <w:r w:rsidRPr="00F84B6A">
        <w:rPr>
          <w:rFonts w:ascii="Marianne" w:hAnsi="Marianne" w:cstheme="minorHAnsi"/>
          <w:i/>
          <w:sz w:val="24"/>
          <w:szCs w:val="24"/>
          <w:highlight w:val="lightGray"/>
        </w:rPr>
        <w:t>énomination du GHT</w:t>
      </w:r>
      <w:r w:rsidRPr="009E4712">
        <w:rPr>
          <w:rFonts w:ascii="Marianne" w:hAnsi="Marianne" w:cstheme="minorHAnsi"/>
          <w:sz w:val="24"/>
          <w:szCs w:val="24"/>
        </w:rPr>
        <w:t xml:space="preserve">], </w:t>
      </w:r>
      <w:r w:rsidRPr="009E4712">
        <w:rPr>
          <w:rFonts w:ascii="Marianne" w:hAnsi="Marianne" w:cstheme="minorHAnsi"/>
          <w:sz w:val="24"/>
          <w:szCs w:val="24"/>
        </w:rPr>
        <w:br/>
        <w:t>[</w:t>
      </w:r>
      <w:r w:rsidR="00F84B6A" w:rsidRPr="00F84B6A">
        <w:rPr>
          <w:rFonts w:ascii="Marianne" w:hAnsi="Marianne" w:cstheme="minorHAnsi"/>
          <w:i/>
          <w:sz w:val="24"/>
          <w:szCs w:val="24"/>
          <w:highlight w:val="lightGray"/>
        </w:rPr>
        <w:t>Nom, p</w:t>
      </w:r>
      <w:r w:rsidRPr="00F84B6A">
        <w:rPr>
          <w:rFonts w:ascii="Marianne" w:hAnsi="Marianne" w:cstheme="minorHAnsi"/>
          <w:i/>
          <w:sz w:val="24"/>
          <w:szCs w:val="24"/>
          <w:highlight w:val="lightGray"/>
        </w:rPr>
        <w:t>rén</w:t>
      </w:r>
      <w:r w:rsidR="00F84B6A" w:rsidRPr="00F84B6A">
        <w:rPr>
          <w:rFonts w:ascii="Marianne" w:hAnsi="Marianne" w:cstheme="minorHAnsi"/>
          <w:i/>
          <w:sz w:val="24"/>
          <w:szCs w:val="24"/>
          <w:highlight w:val="lightGray"/>
        </w:rPr>
        <w:t>om, q</w:t>
      </w:r>
      <w:r w:rsidRPr="00F84B6A">
        <w:rPr>
          <w:rFonts w:ascii="Marianne" w:hAnsi="Marianne" w:cstheme="minorHAnsi"/>
          <w:i/>
          <w:sz w:val="24"/>
          <w:szCs w:val="24"/>
          <w:highlight w:val="lightGray"/>
        </w:rPr>
        <w:t>ualité</w:t>
      </w:r>
      <w:r w:rsidRPr="009E4712">
        <w:rPr>
          <w:rFonts w:ascii="Marianne" w:hAnsi="Marianne" w:cstheme="minorHAnsi"/>
          <w:sz w:val="24"/>
          <w:szCs w:val="24"/>
        </w:rPr>
        <w:t xml:space="preserve">], </w:t>
      </w:r>
    </w:p>
    <w:p w14:paraId="2D8C1F3E" w14:textId="77777777" w:rsidR="00E63847" w:rsidRPr="009E4712" w:rsidRDefault="00E63847" w:rsidP="00357491">
      <w:pPr>
        <w:spacing w:line="276" w:lineRule="auto"/>
        <w:ind w:left="-284"/>
        <w:rPr>
          <w:rFonts w:ascii="Marianne" w:hAnsi="Marianne" w:cstheme="minorHAnsi"/>
          <w:sz w:val="24"/>
          <w:szCs w:val="24"/>
        </w:rPr>
      </w:pPr>
    </w:p>
    <w:p w14:paraId="290D4D9D" w14:textId="5BA9DD1D" w:rsidR="00E63847" w:rsidRPr="009E4712" w:rsidRDefault="0015526E" w:rsidP="00357491">
      <w:pPr>
        <w:spacing w:line="276" w:lineRule="auto"/>
        <w:ind w:left="-284"/>
        <w:rPr>
          <w:rFonts w:ascii="Marianne" w:hAnsi="Marianne" w:cstheme="minorHAnsi"/>
          <w:sz w:val="24"/>
          <w:szCs w:val="24"/>
        </w:rPr>
      </w:pPr>
      <w:r w:rsidRPr="009E4712">
        <w:rPr>
          <w:rFonts w:ascii="Marianne" w:hAnsi="Marianne" w:cstheme="minorHAnsi"/>
          <w:sz w:val="24"/>
          <w:szCs w:val="24"/>
          <w:highlight w:val="lightGray"/>
        </w:rPr>
        <w:t>SIGNATURE</w:t>
      </w:r>
      <w:r w:rsidRPr="009E4712">
        <w:rPr>
          <w:rFonts w:ascii="Marianne" w:hAnsi="Marianne" w:cstheme="minorHAnsi"/>
          <w:sz w:val="24"/>
          <w:szCs w:val="24"/>
        </w:rPr>
        <w:t xml:space="preserve"> </w:t>
      </w:r>
    </w:p>
    <w:p w14:paraId="7E674185" w14:textId="77777777" w:rsidR="00E63847" w:rsidRPr="009E4712" w:rsidRDefault="00E63847" w:rsidP="00357491">
      <w:pPr>
        <w:spacing w:line="276" w:lineRule="auto"/>
        <w:ind w:left="-284"/>
        <w:jc w:val="both"/>
        <w:rPr>
          <w:rFonts w:ascii="Marianne" w:hAnsi="Marianne" w:cstheme="minorHAnsi"/>
          <w:sz w:val="24"/>
          <w:szCs w:val="24"/>
        </w:rPr>
      </w:pPr>
    </w:p>
    <w:p w14:paraId="5A498214" w14:textId="3A67EDEF" w:rsidR="00E63847" w:rsidRPr="009E4712" w:rsidRDefault="0015526E" w:rsidP="00357491">
      <w:pPr>
        <w:spacing w:line="276" w:lineRule="auto"/>
        <w:ind w:left="-284"/>
        <w:rPr>
          <w:rFonts w:ascii="Marianne" w:hAnsi="Marianne" w:cstheme="minorHAnsi"/>
          <w:sz w:val="24"/>
          <w:szCs w:val="24"/>
        </w:rPr>
      </w:pPr>
      <w:r w:rsidRPr="009E4712">
        <w:rPr>
          <w:rFonts w:ascii="Marianne" w:hAnsi="Marianne" w:cstheme="minorHAnsi"/>
          <w:sz w:val="24"/>
          <w:szCs w:val="24"/>
        </w:rPr>
        <w:t>Pour l’[</w:t>
      </w:r>
      <w:r w:rsidRPr="00F84B6A">
        <w:rPr>
          <w:rFonts w:ascii="Marianne" w:hAnsi="Marianne" w:cstheme="minorHAnsi"/>
          <w:i/>
          <w:sz w:val="24"/>
          <w:szCs w:val="24"/>
          <w:highlight w:val="lightGray"/>
        </w:rPr>
        <w:t>Hôpital de proximité – dénomination sociale</w:t>
      </w:r>
      <w:r w:rsidRPr="00F84B6A">
        <w:rPr>
          <w:rFonts w:ascii="Marianne" w:hAnsi="Marianne" w:cstheme="minorHAnsi"/>
          <w:i/>
          <w:sz w:val="24"/>
          <w:szCs w:val="24"/>
        </w:rPr>
        <w:t xml:space="preserve"> ou </w:t>
      </w:r>
      <w:r w:rsidR="00357491" w:rsidRPr="00F84B6A">
        <w:rPr>
          <w:rFonts w:ascii="Marianne" w:hAnsi="Marianne" w:cstheme="minorHAnsi"/>
          <w:i/>
          <w:sz w:val="24"/>
          <w:szCs w:val="24"/>
          <w:highlight w:val="lightGray"/>
        </w:rPr>
        <w:t>E</w:t>
      </w:r>
      <w:r w:rsidRPr="00F84B6A">
        <w:rPr>
          <w:rFonts w:ascii="Marianne" w:hAnsi="Marianne" w:cstheme="minorHAnsi"/>
          <w:i/>
          <w:sz w:val="24"/>
          <w:szCs w:val="24"/>
          <w:highlight w:val="lightGray"/>
        </w:rPr>
        <w:t>tablissement de santé dont relève l’hôpital de proximité – dénomination sociale</w:t>
      </w:r>
      <w:r w:rsidRPr="009E4712">
        <w:rPr>
          <w:rFonts w:ascii="Marianne" w:hAnsi="Marianne" w:cstheme="minorHAnsi"/>
          <w:sz w:val="24"/>
          <w:szCs w:val="24"/>
        </w:rPr>
        <w:t>],</w:t>
      </w:r>
      <w:r w:rsidRPr="009E4712">
        <w:rPr>
          <w:rFonts w:ascii="Marianne" w:hAnsi="Marianne" w:cstheme="minorHAnsi"/>
          <w:sz w:val="24"/>
          <w:szCs w:val="24"/>
        </w:rPr>
        <w:br/>
        <w:t>[</w:t>
      </w:r>
      <w:r w:rsidR="00F84B6A" w:rsidRPr="00F84B6A">
        <w:rPr>
          <w:rFonts w:ascii="Marianne" w:hAnsi="Marianne" w:cstheme="minorHAnsi"/>
          <w:i/>
          <w:sz w:val="24"/>
          <w:szCs w:val="24"/>
          <w:highlight w:val="lightGray"/>
        </w:rPr>
        <w:t>Nom, p</w:t>
      </w:r>
      <w:r w:rsidRPr="00F84B6A">
        <w:rPr>
          <w:rFonts w:ascii="Marianne" w:hAnsi="Marianne" w:cstheme="minorHAnsi"/>
          <w:i/>
          <w:sz w:val="24"/>
          <w:szCs w:val="24"/>
          <w:highlight w:val="lightGray"/>
        </w:rPr>
        <w:t xml:space="preserve">rénom, </w:t>
      </w:r>
      <w:r w:rsidR="00F84B6A" w:rsidRPr="00F84B6A">
        <w:rPr>
          <w:rFonts w:ascii="Marianne" w:hAnsi="Marianne" w:cstheme="minorHAnsi"/>
          <w:i/>
          <w:sz w:val="24"/>
          <w:szCs w:val="24"/>
          <w:highlight w:val="lightGray"/>
        </w:rPr>
        <w:t>q</w:t>
      </w:r>
      <w:r w:rsidRPr="00F84B6A">
        <w:rPr>
          <w:rFonts w:ascii="Marianne" w:hAnsi="Marianne" w:cstheme="minorHAnsi"/>
          <w:i/>
          <w:sz w:val="24"/>
          <w:szCs w:val="24"/>
          <w:highlight w:val="lightGray"/>
        </w:rPr>
        <w:t>ualité</w:t>
      </w:r>
      <w:r w:rsidRPr="009E4712">
        <w:rPr>
          <w:rFonts w:ascii="Marianne" w:hAnsi="Marianne" w:cstheme="minorHAnsi"/>
          <w:sz w:val="24"/>
          <w:szCs w:val="24"/>
        </w:rPr>
        <w:t xml:space="preserve">], </w:t>
      </w:r>
    </w:p>
    <w:p w14:paraId="51100F5C" w14:textId="77777777" w:rsidR="00E63847" w:rsidRPr="009E4712" w:rsidRDefault="00E63847" w:rsidP="00357491">
      <w:pPr>
        <w:spacing w:line="276" w:lineRule="auto"/>
        <w:ind w:left="-284"/>
        <w:rPr>
          <w:rFonts w:ascii="Marianne" w:hAnsi="Marianne" w:cstheme="minorHAnsi"/>
          <w:sz w:val="24"/>
          <w:szCs w:val="24"/>
        </w:rPr>
      </w:pPr>
    </w:p>
    <w:p w14:paraId="702A0AF2" w14:textId="77777777" w:rsidR="00E63847" w:rsidRPr="009E4712" w:rsidRDefault="0015526E" w:rsidP="00357491">
      <w:pPr>
        <w:spacing w:line="276" w:lineRule="auto"/>
        <w:ind w:left="-284"/>
        <w:rPr>
          <w:rFonts w:ascii="Marianne" w:hAnsi="Marianne" w:cstheme="minorHAnsi"/>
          <w:sz w:val="24"/>
          <w:szCs w:val="24"/>
        </w:rPr>
      </w:pPr>
      <w:r w:rsidRPr="009E4712">
        <w:rPr>
          <w:rFonts w:ascii="Marianne" w:hAnsi="Marianne" w:cstheme="minorHAnsi"/>
          <w:sz w:val="24"/>
          <w:szCs w:val="24"/>
          <w:highlight w:val="lightGray"/>
        </w:rPr>
        <w:t>SIGNATURE</w:t>
      </w:r>
      <w:r w:rsidRPr="009E4712">
        <w:rPr>
          <w:rFonts w:ascii="Marianne" w:hAnsi="Marianne" w:cstheme="minorHAnsi"/>
          <w:sz w:val="24"/>
          <w:szCs w:val="24"/>
        </w:rPr>
        <w:t xml:space="preserve"> </w:t>
      </w:r>
    </w:p>
    <w:p w14:paraId="58C40910" w14:textId="1E9481BF" w:rsidR="00E63847" w:rsidRPr="009E4712" w:rsidRDefault="00E63847" w:rsidP="00357491">
      <w:pPr>
        <w:spacing w:line="276" w:lineRule="auto"/>
        <w:ind w:left="-284"/>
        <w:jc w:val="both"/>
        <w:rPr>
          <w:rFonts w:ascii="Marianne" w:hAnsi="Marianne" w:cstheme="minorHAnsi"/>
          <w:sz w:val="24"/>
          <w:szCs w:val="24"/>
        </w:rPr>
      </w:pPr>
    </w:p>
    <w:p w14:paraId="739C9429" w14:textId="77777777" w:rsidR="00E63847" w:rsidRPr="009E4712" w:rsidRDefault="00E63847" w:rsidP="00357491">
      <w:pPr>
        <w:spacing w:line="276" w:lineRule="auto"/>
        <w:ind w:left="-284"/>
        <w:jc w:val="both"/>
        <w:rPr>
          <w:rFonts w:ascii="Marianne" w:hAnsi="Marianne" w:cstheme="minorHAnsi"/>
          <w:sz w:val="24"/>
          <w:szCs w:val="24"/>
        </w:rPr>
      </w:pPr>
    </w:p>
    <w:p w14:paraId="58ECD191" w14:textId="77777777" w:rsidR="00E63847" w:rsidRPr="009E4712" w:rsidRDefault="0015526E" w:rsidP="00357491">
      <w:pPr>
        <w:spacing w:line="276" w:lineRule="auto"/>
        <w:ind w:left="-284"/>
        <w:jc w:val="both"/>
        <w:rPr>
          <w:rFonts w:ascii="Marianne" w:hAnsi="Marianne" w:cstheme="minorHAnsi"/>
          <w:sz w:val="24"/>
          <w:szCs w:val="24"/>
        </w:rPr>
      </w:pPr>
      <w:r w:rsidRPr="009E4712">
        <w:rPr>
          <w:rFonts w:ascii="Marianne" w:hAnsi="Marianne" w:cstheme="minorHAnsi"/>
          <w:sz w:val="24"/>
          <w:szCs w:val="24"/>
        </w:rPr>
        <w:t>Copie transmise à l’agence régionale de santé [</w:t>
      </w:r>
      <w:r w:rsidRPr="009E4712">
        <w:rPr>
          <w:rFonts w:ascii="Marianne" w:hAnsi="Marianne" w:cstheme="minorHAnsi"/>
          <w:sz w:val="24"/>
          <w:szCs w:val="24"/>
          <w:highlight w:val="lightGray"/>
        </w:rPr>
        <w:t>…</w:t>
      </w:r>
      <w:r w:rsidRPr="009E4712">
        <w:rPr>
          <w:rFonts w:ascii="Marianne" w:hAnsi="Marianne" w:cstheme="minorHAnsi"/>
          <w:sz w:val="24"/>
          <w:szCs w:val="24"/>
        </w:rPr>
        <w:t>]</w:t>
      </w:r>
    </w:p>
    <w:p w14:paraId="57305B4F" w14:textId="7FDB89BB" w:rsidR="00D0460E" w:rsidRDefault="0015526E" w:rsidP="00357491">
      <w:pPr>
        <w:spacing w:line="276" w:lineRule="auto"/>
        <w:ind w:left="-284"/>
        <w:jc w:val="both"/>
        <w:rPr>
          <w:rFonts w:ascii="Marianne" w:hAnsi="Marianne" w:cstheme="minorHAnsi"/>
          <w:sz w:val="24"/>
          <w:szCs w:val="24"/>
        </w:rPr>
      </w:pPr>
      <w:r w:rsidRPr="009E4712">
        <w:rPr>
          <w:rFonts w:ascii="Marianne" w:hAnsi="Marianne" w:cstheme="minorHAnsi"/>
          <w:sz w:val="24"/>
          <w:szCs w:val="24"/>
        </w:rPr>
        <w:t>Copie transmise à [</w:t>
      </w:r>
      <w:r w:rsidRPr="009E4712">
        <w:rPr>
          <w:rFonts w:ascii="Marianne" w:hAnsi="Marianne" w:cstheme="minorHAnsi"/>
          <w:sz w:val="24"/>
          <w:szCs w:val="24"/>
          <w:highlight w:val="lightGray"/>
        </w:rPr>
        <w:t>…</w:t>
      </w:r>
      <w:r w:rsidRPr="009E4712">
        <w:rPr>
          <w:rFonts w:ascii="Marianne" w:hAnsi="Marianne" w:cstheme="minorHAnsi"/>
          <w:sz w:val="24"/>
          <w:szCs w:val="24"/>
        </w:rPr>
        <w:t xml:space="preserve">] </w:t>
      </w:r>
    </w:p>
    <w:p w14:paraId="243FC990" w14:textId="63321398" w:rsidR="00B028DE" w:rsidRDefault="00B028DE" w:rsidP="00BF6594">
      <w:pPr>
        <w:spacing w:line="276" w:lineRule="auto"/>
        <w:ind w:left="-567"/>
        <w:jc w:val="both"/>
        <w:rPr>
          <w:rFonts w:ascii="Marianne" w:hAnsi="Marianne" w:cstheme="minorHAnsi"/>
          <w:sz w:val="24"/>
          <w:szCs w:val="24"/>
        </w:rPr>
      </w:pPr>
    </w:p>
    <w:p w14:paraId="346068EB" w14:textId="7DE13722" w:rsidR="00B028DE" w:rsidRDefault="00B028DE" w:rsidP="00BF6594">
      <w:pPr>
        <w:spacing w:line="276" w:lineRule="auto"/>
        <w:ind w:left="-567"/>
        <w:jc w:val="both"/>
        <w:rPr>
          <w:rFonts w:ascii="Marianne" w:hAnsi="Marianne" w:cstheme="minorHAnsi"/>
          <w:sz w:val="24"/>
          <w:szCs w:val="24"/>
        </w:rPr>
      </w:pPr>
    </w:p>
    <w:p w14:paraId="1C6B30EE" w14:textId="4D1ACCC2" w:rsidR="00B028DE" w:rsidRDefault="00B028DE" w:rsidP="00BF6594">
      <w:pPr>
        <w:spacing w:line="276" w:lineRule="auto"/>
        <w:ind w:left="-567"/>
        <w:jc w:val="both"/>
        <w:rPr>
          <w:rFonts w:ascii="Marianne" w:hAnsi="Marianne" w:cstheme="minorHAnsi"/>
          <w:sz w:val="24"/>
          <w:szCs w:val="24"/>
        </w:rPr>
      </w:pPr>
    </w:p>
    <w:p w14:paraId="7062113B" w14:textId="2AB9C0A8" w:rsidR="00B028DE" w:rsidRPr="009E4712" w:rsidRDefault="00EC52A7" w:rsidP="00BF6594">
      <w:pPr>
        <w:spacing w:line="276" w:lineRule="auto"/>
        <w:ind w:left="-567"/>
        <w:jc w:val="both"/>
        <w:rPr>
          <w:rFonts w:ascii="Marianne" w:hAnsi="Marianne" w:cstheme="minorHAnsi"/>
          <w:sz w:val="24"/>
          <w:szCs w:val="24"/>
        </w:rPr>
      </w:pPr>
      <w:r w:rsidRPr="00EC52A7">
        <w:rPr>
          <w:rFonts w:ascii="Marianne" w:hAnsi="Marianne" w:cstheme="minorHAnsi"/>
          <w:noProof/>
          <w:sz w:val="24"/>
          <w:szCs w:val="24"/>
          <w:lang w:eastAsia="fr-FR"/>
        </w:rPr>
        <mc:AlternateContent>
          <mc:Choice Requires="wps">
            <w:drawing>
              <wp:anchor distT="0" distB="0" distL="114300" distR="114300" simplePos="0" relativeHeight="251706368" behindDoc="0" locked="0" layoutInCell="1" allowOverlap="1" wp14:anchorId="3A827063" wp14:editId="4FC84886">
                <wp:simplePos x="0" y="0"/>
                <wp:positionH relativeFrom="column">
                  <wp:posOffset>4820285</wp:posOffset>
                </wp:positionH>
                <wp:positionV relativeFrom="paragraph">
                  <wp:posOffset>389890</wp:posOffset>
                </wp:positionV>
                <wp:extent cx="1353185" cy="1285240"/>
                <wp:effectExtent l="0" t="0" r="18415" b="10160"/>
                <wp:wrapNone/>
                <wp:docPr id="25" name="Zone de texte 25"/>
                <wp:cNvGraphicFramePr/>
                <a:graphic xmlns:a="http://schemas.openxmlformats.org/drawingml/2006/main">
                  <a:graphicData uri="http://schemas.microsoft.com/office/word/2010/wordprocessingShape">
                    <wps:wsp>
                      <wps:cNvSpPr txBox="1"/>
                      <wps:spPr>
                        <a:xfrm>
                          <a:off x="0" y="0"/>
                          <a:ext cx="1353185" cy="1285240"/>
                        </a:xfrm>
                        <a:prstGeom prst="rect">
                          <a:avLst/>
                        </a:prstGeom>
                        <a:solidFill>
                          <a:schemeClr val="lt1"/>
                        </a:solidFill>
                        <a:ln w="6350">
                          <a:solidFill>
                            <a:schemeClr val="bg1">
                              <a:lumMod val="85000"/>
                            </a:schemeClr>
                          </a:solidFill>
                        </a:ln>
                      </wps:spPr>
                      <wps:txbx>
                        <w:txbxContent>
                          <w:p w14:paraId="38C56D18" w14:textId="77777777" w:rsidR="00EC52A7" w:rsidRDefault="00EC52A7" w:rsidP="00EC52A7">
                            <w:pPr>
                              <w:rPr>
                                <w:rFonts w:ascii="Marianne" w:hAnsi="Marianne"/>
                                <w:color w:val="808080" w:themeColor="background1" w:themeShade="80"/>
                                <w:sz w:val="8"/>
                                <w:szCs w:val="8"/>
                              </w:rPr>
                            </w:pPr>
                          </w:p>
                          <w:p w14:paraId="08F6F5FB" w14:textId="77777777" w:rsidR="00EC52A7" w:rsidRPr="00B028DE" w:rsidRDefault="00EC52A7" w:rsidP="00EC52A7">
                            <w:pPr>
                              <w:rPr>
                                <w:rFonts w:ascii="Marianne" w:hAnsi="Marianne"/>
                                <w:color w:val="808080" w:themeColor="background1" w:themeShade="80"/>
                                <w:sz w:val="8"/>
                                <w:szCs w:val="8"/>
                              </w:rPr>
                            </w:pPr>
                          </w:p>
                          <w:p w14:paraId="054763DF"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1ECF12A4" w14:textId="77777777" w:rsidR="00EC52A7" w:rsidRPr="009924A9" w:rsidRDefault="00EC52A7" w:rsidP="00EC52A7">
                            <w:pPr>
                              <w:rPr>
                                <w:rFonts w:ascii="Marianne" w:hAnsi="Marianne"/>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7063" id="Zone de texte 25" o:spid="_x0000_s1029" type="#_x0000_t202" style="position:absolute;left:0;text-align:left;margin-left:379.55pt;margin-top:30.7pt;width:106.55pt;height:10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" fillcolor="white [3201]" strokecolor="#d8d8d8 [2732]" strokeweight=".5pt">
                <v:textbox>
                  <w:txbxContent>
                    <w:p w14:paraId="38C56D18" w14:textId="77777777" w:rsidR="00EC52A7" w:rsidRDefault="00EC52A7" w:rsidP="00EC52A7">
                      <w:pPr>
                        <w:rPr>
                          <w:rFonts w:ascii="Marianne" w:hAnsi="Marianne"/>
                          <w:color w:val="808080" w:themeColor="background1" w:themeShade="80"/>
                          <w:sz w:val="8"/>
                          <w:szCs w:val="8"/>
                        </w:rPr>
                      </w:pPr>
                    </w:p>
                    <w:p w14:paraId="08F6F5FB" w14:textId="77777777" w:rsidR="00EC52A7" w:rsidRPr="00B028DE" w:rsidRDefault="00EC52A7" w:rsidP="00EC52A7">
                      <w:pPr>
                        <w:rPr>
                          <w:rFonts w:ascii="Marianne" w:hAnsi="Marianne"/>
                          <w:color w:val="808080" w:themeColor="background1" w:themeShade="80"/>
                          <w:sz w:val="8"/>
                          <w:szCs w:val="8"/>
                        </w:rPr>
                      </w:pPr>
                    </w:p>
                    <w:p w14:paraId="054763DF"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1ECF12A4" w14:textId="77777777" w:rsidR="00EC52A7" w:rsidRPr="009924A9" w:rsidRDefault="00EC52A7" w:rsidP="00EC52A7">
                      <w:pPr>
                        <w:rPr>
                          <w:rFonts w:ascii="Marianne" w:hAnsi="Marianne"/>
                          <w:color w:val="000000" w:themeColor="text1"/>
                          <w:sz w:val="20"/>
                          <w:szCs w:val="20"/>
                        </w:rPr>
                      </w:pPr>
                    </w:p>
                  </w:txbxContent>
                </v:textbox>
              </v:shape>
            </w:pict>
          </mc:Fallback>
        </mc:AlternateContent>
      </w:r>
      <w:r w:rsidRPr="00EC52A7">
        <w:rPr>
          <w:rFonts w:ascii="Marianne" w:hAnsi="Marianne" w:cstheme="minorHAnsi"/>
          <w:noProof/>
          <w:sz w:val="24"/>
          <w:szCs w:val="24"/>
          <w:lang w:eastAsia="fr-FR"/>
        </w:rPr>
        <mc:AlternateContent>
          <mc:Choice Requires="wps">
            <w:drawing>
              <wp:anchor distT="0" distB="0" distL="114300" distR="114300" simplePos="0" relativeHeight="251705344" behindDoc="0" locked="0" layoutInCell="1" allowOverlap="1" wp14:anchorId="67BAD894" wp14:editId="10F9874D">
                <wp:simplePos x="0" y="0"/>
                <wp:positionH relativeFrom="column">
                  <wp:posOffset>3157855</wp:posOffset>
                </wp:positionH>
                <wp:positionV relativeFrom="paragraph">
                  <wp:posOffset>400050</wp:posOffset>
                </wp:positionV>
                <wp:extent cx="1341755" cy="1274445"/>
                <wp:effectExtent l="0" t="0" r="10795" b="20955"/>
                <wp:wrapNone/>
                <wp:docPr id="24" name="Zone de texte 24"/>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37BE982E" w14:textId="77777777" w:rsidR="00EC52A7" w:rsidRDefault="00EC52A7" w:rsidP="00EC52A7">
                            <w:pPr>
                              <w:rPr>
                                <w:rFonts w:ascii="Marianne" w:hAnsi="Marianne"/>
                                <w:color w:val="808080" w:themeColor="background1" w:themeShade="80"/>
                                <w:sz w:val="8"/>
                                <w:szCs w:val="8"/>
                              </w:rPr>
                            </w:pPr>
                          </w:p>
                          <w:p w14:paraId="25E0FFB1" w14:textId="77777777" w:rsidR="00EC52A7" w:rsidRPr="00B028DE" w:rsidRDefault="00EC52A7" w:rsidP="00EC52A7">
                            <w:pPr>
                              <w:rPr>
                                <w:rFonts w:ascii="Marianne" w:hAnsi="Marianne"/>
                                <w:color w:val="808080" w:themeColor="background1" w:themeShade="80"/>
                                <w:sz w:val="8"/>
                                <w:szCs w:val="8"/>
                              </w:rPr>
                            </w:pPr>
                          </w:p>
                          <w:p w14:paraId="43BE011E"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6B3DB13D" w14:textId="77777777" w:rsidR="00EC52A7" w:rsidRPr="00B028DE" w:rsidRDefault="00EC52A7" w:rsidP="00EC52A7">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D894" id="Zone de texte 24" o:spid="_x0000_s1030" type="#_x0000_t202" style="position:absolute;left:0;text-align:left;margin-left:248.65pt;margin-top:31.5pt;width:105.65pt;height:10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" fillcolor="white [3201]" strokecolor="#d8d8d8 [2732]" strokeweight=".5pt">
                <v:textbox>
                  <w:txbxContent>
                    <w:p w14:paraId="37BE982E" w14:textId="77777777" w:rsidR="00EC52A7" w:rsidRDefault="00EC52A7" w:rsidP="00EC52A7">
                      <w:pPr>
                        <w:rPr>
                          <w:rFonts w:ascii="Marianne" w:hAnsi="Marianne"/>
                          <w:color w:val="808080" w:themeColor="background1" w:themeShade="80"/>
                          <w:sz w:val="8"/>
                          <w:szCs w:val="8"/>
                        </w:rPr>
                      </w:pPr>
                    </w:p>
                    <w:p w14:paraId="25E0FFB1" w14:textId="77777777" w:rsidR="00EC52A7" w:rsidRPr="00B028DE" w:rsidRDefault="00EC52A7" w:rsidP="00EC52A7">
                      <w:pPr>
                        <w:rPr>
                          <w:rFonts w:ascii="Marianne" w:hAnsi="Marianne"/>
                          <w:color w:val="808080" w:themeColor="background1" w:themeShade="80"/>
                          <w:sz w:val="8"/>
                          <w:szCs w:val="8"/>
                        </w:rPr>
                      </w:pPr>
                    </w:p>
                    <w:p w14:paraId="43BE011E"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6B3DB13D" w14:textId="77777777" w:rsidR="00EC52A7" w:rsidRPr="00B028DE" w:rsidRDefault="00EC52A7" w:rsidP="00EC52A7">
                      <w:pPr>
                        <w:rPr>
                          <w:rFonts w:ascii="Marianne" w:hAnsi="Marianne"/>
                          <w:color w:val="000000" w:themeColor="text1"/>
                          <w:sz w:val="24"/>
                          <w:szCs w:val="24"/>
                        </w:rPr>
                      </w:pPr>
                    </w:p>
                  </w:txbxContent>
                </v:textbox>
              </v:shape>
            </w:pict>
          </mc:Fallback>
        </mc:AlternateContent>
      </w:r>
      <w:r w:rsidRPr="00EC52A7">
        <w:rPr>
          <w:rFonts w:ascii="Marianne" w:hAnsi="Marianne" w:cstheme="minorHAnsi"/>
          <w:noProof/>
          <w:sz w:val="24"/>
          <w:szCs w:val="24"/>
          <w:lang w:eastAsia="fr-FR"/>
        </w:rPr>
        <w:drawing>
          <wp:anchor distT="0" distB="0" distL="114300" distR="114300" simplePos="0" relativeHeight="251703296" behindDoc="0" locked="0" layoutInCell="1" allowOverlap="1" wp14:anchorId="4DB56756" wp14:editId="4CA5D56D">
            <wp:simplePos x="0" y="0"/>
            <wp:positionH relativeFrom="margin">
              <wp:posOffset>-463550</wp:posOffset>
            </wp:positionH>
            <wp:positionV relativeFrom="paragraph">
              <wp:posOffset>128905</wp:posOffset>
            </wp:positionV>
            <wp:extent cx="1816735" cy="181673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margin">
              <wp14:pctWidth>0</wp14:pctWidth>
            </wp14:sizeRelH>
            <wp14:sizeRelV relativeFrom="margin">
              <wp14:pctHeight>0</wp14:pctHeight>
            </wp14:sizeRelV>
          </wp:anchor>
        </w:drawing>
      </w:r>
      <w:r w:rsidRPr="00EC52A7">
        <w:rPr>
          <w:rFonts w:ascii="Marianne" w:hAnsi="Marianne" w:cstheme="minorHAnsi"/>
          <w:noProof/>
          <w:sz w:val="24"/>
          <w:szCs w:val="24"/>
          <w:lang w:eastAsia="fr-FR"/>
        </w:rPr>
        <mc:AlternateContent>
          <mc:Choice Requires="wps">
            <w:drawing>
              <wp:anchor distT="0" distB="0" distL="114300" distR="114300" simplePos="0" relativeHeight="251704320" behindDoc="0" locked="0" layoutInCell="1" allowOverlap="1" wp14:anchorId="0FA2B749" wp14:editId="6B264366">
                <wp:simplePos x="0" y="0"/>
                <wp:positionH relativeFrom="column">
                  <wp:posOffset>1495425</wp:posOffset>
                </wp:positionH>
                <wp:positionV relativeFrom="paragraph">
                  <wp:posOffset>401024</wp:posOffset>
                </wp:positionV>
                <wp:extent cx="1341755" cy="1274445"/>
                <wp:effectExtent l="0" t="0" r="10795" b="20955"/>
                <wp:wrapNone/>
                <wp:docPr id="23" name="Zone de texte 23"/>
                <wp:cNvGraphicFramePr/>
                <a:graphic xmlns:a="http://schemas.openxmlformats.org/drawingml/2006/main">
                  <a:graphicData uri="http://schemas.microsoft.com/office/word/2010/wordprocessingShape">
                    <wps:wsp>
                      <wps:cNvSpPr txBox="1"/>
                      <wps:spPr>
                        <a:xfrm>
                          <a:off x="0" y="0"/>
                          <a:ext cx="1341755" cy="1274445"/>
                        </a:xfrm>
                        <a:prstGeom prst="rect">
                          <a:avLst/>
                        </a:prstGeom>
                        <a:solidFill>
                          <a:schemeClr val="lt1"/>
                        </a:solidFill>
                        <a:ln w="6350">
                          <a:solidFill>
                            <a:schemeClr val="bg1">
                              <a:lumMod val="85000"/>
                            </a:schemeClr>
                          </a:solidFill>
                        </a:ln>
                      </wps:spPr>
                      <wps:txbx>
                        <w:txbxContent>
                          <w:p w14:paraId="25A3F712" w14:textId="77777777" w:rsidR="00EC52A7" w:rsidRDefault="00EC52A7" w:rsidP="00EC52A7">
                            <w:pPr>
                              <w:rPr>
                                <w:rFonts w:ascii="Marianne" w:hAnsi="Marianne"/>
                                <w:color w:val="808080" w:themeColor="background1" w:themeShade="80"/>
                                <w:sz w:val="8"/>
                                <w:szCs w:val="8"/>
                              </w:rPr>
                            </w:pPr>
                          </w:p>
                          <w:p w14:paraId="1E4A23CA" w14:textId="77777777" w:rsidR="00EC52A7" w:rsidRPr="00B028DE" w:rsidRDefault="00EC52A7" w:rsidP="00EC52A7">
                            <w:pPr>
                              <w:rPr>
                                <w:rFonts w:ascii="Marianne" w:hAnsi="Marianne"/>
                                <w:color w:val="808080" w:themeColor="background1" w:themeShade="80"/>
                                <w:sz w:val="8"/>
                                <w:szCs w:val="8"/>
                              </w:rPr>
                            </w:pPr>
                          </w:p>
                          <w:p w14:paraId="1D4BC358"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7E91BAF7" w14:textId="77777777" w:rsidR="00EC52A7" w:rsidRPr="00B028DE" w:rsidRDefault="00EC52A7" w:rsidP="00EC52A7">
                            <w:pPr>
                              <w:rPr>
                                <w:rFonts w:ascii="Marianne" w:hAnsi="Mariann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B749" id="Zone de texte 23" o:spid="_x0000_s1031" type="#_x0000_t202" style="position:absolute;left:0;text-align:left;margin-left:117.75pt;margin-top:31.6pt;width:105.65pt;height:10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" fillcolor="white [3201]" strokecolor="#d8d8d8 [2732]" strokeweight=".5pt">
                <v:textbox>
                  <w:txbxContent>
                    <w:p w14:paraId="25A3F712" w14:textId="77777777" w:rsidR="00EC52A7" w:rsidRDefault="00EC52A7" w:rsidP="00EC52A7">
                      <w:pPr>
                        <w:rPr>
                          <w:rFonts w:ascii="Marianne" w:hAnsi="Marianne"/>
                          <w:color w:val="808080" w:themeColor="background1" w:themeShade="80"/>
                          <w:sz w:val="8"/>
                          <w:szCs w:val="8"/>
                        </w:rPr>
                      </w:pPr>
                    </w:p>
                    <w:p w14:paraId="1E4A23CA" w14:textId="77777777" w:rsidR="00EC52A7" w:rsidRPr="00B028DE" w:rsidRDefault="00EC52A7" w:rsidP="00EC52A7">
                      <w:pPr>
                        <w:rPr>
                          <w:rFonts w:ascii="Marianne" w:hAnsi="Marianne"/>
                          <w:color w:val="808080" w:themeColor="background1" w:themeShade="80"/>
                          <w:sz w:val="8"/>
                          <w:szCs w:val="8"/>
                        </w:rPr>
                      </w:pPr>
                    </w:p>
                    <w:p w14:paraId="1D4BC358" w14:textId="77777777" w:rsidR="00EC52A7" w:rsidRPr="009924A9" w:rsidRDefault="00EC52A7" w:rsidP="00EC52A7">
                      <w:pPr>
                        <w:jc w:val="center"/>
                        <w:rPr>
                          <w:rFonts w:ascii="Marianne" w:hAnsi="Marianne"/>
                          <w:color w:val="A6A6A6" w:themeColor="background1" w:themeShade="A6"/>
                          <w:sz w:val="20"/>
                          <w:szCs w:val="20"/>
                        </w:rPr>
                      </w:pPr>
                      <w:proofErr w:type="gramStart"/>
                      <w:r w:rsidRPr="009924A9">
                        <w:rPr>
                          <w:rFonts w:ascii="Marianne" w:hAnsi="Marianne"/>
                          <w:color w:val="808080" w:themeColor="background1" w:themeShade="80"/>
                          <w:sz w:val="20"/>
                          <w:szCs w:val="20"/>
                        </w:rPr>
                        <w:t>logo</w:t>
                      </w:r>
                      <w:proofErr w:type="gramEnd"/>
                      <w:r w:rsidRPr="009924A9">
                        <w:rPr>
                          <w:rFonts w:ascii="Marianne" w:hAnsi="Marianne"/>
                          <w:color w:val="808080" w:themeColor="background1" w:themeShade="80"/>
                          <w:sz w:val="20"/>
                          <w:szCs w:val="20"/>
                        </w:rPr>
                        <w:t xml:space="preserve"> de l’établissement </w:t>
                      </w:r>
                      <w:r w:rsidRPr="009924A9">
                        <w:rPr>
                          <w:rFonts w:ascii="Marianne" w:hAnsi="Marianne"/>
                          <w:color w:val="A6A6A6" w:themeColor="background1" w:themeShade="A6"/>
                          <w:sz w:val="20"/>
                          <w:szCs w:val="20"/>
                        </w:rPr>
                        <w:t>:</w:t>
                      </w:r>
                    </w:p>
                    <w:p w14:paraId="7E91BAF7" w14:textId="77777777" w:rsidR="00EC52A7" w:rsidRPr="00B028DE" w:rsidRDefault="00EC52A7" w:rsidP="00EC52A7">
                      <w:pPr>
                        <w:rPr>
                          <w:rFonts w:ascii="Marianne" w:hAnsi="Marianne"/>
                          <w:color w:val="000000" w:themeColor="text1"/>
                          <w:sz w:val="24"/>
                          <w:szCs w:val="24"/>
                        </w:rPr>
                      </w:pPr>
                    </w:p>
                  </w:txbxContent>
                </v:textbox>
              </v:shape>
            </w:pict>
          </mc:Fallback>
        </mc:AlternateContent>
      </w:r>
    </w:p>
    <w:sectPr w:rsidR="00B028DE" w:rsidRPr="009E4712" w:rsidSect="0090635F">
      <w:pgSz w:w="11906" w:h="16838"/>
      <w:pgMar w:top="1417"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28B6A" w14:textId="77777777" w:rsidR="005C4761" w:rsidRDefault="005C4761" w:rsidP="0015526E">
      <w:pPr>
        <w:spacing w:after="0" w:line="240" w:lineRule="auto"/>
      </w:pPr>
      <w:r>
        <w:separator/>
      </w:r>
    </w:p>
  </w:endnote>
  <w:endnote w:type="continuationSeparator" w:id="0">
    <w:p w14:paraId="537F0B29" w14:textId="77777777" w:rsidR="005C4761" w:rsidRDefault="005C4761" w:rsidP="0015526E">
      <w:pPr>
        <w:spacing w:after="0" w:line="240" w:lineRule="auto"/>
      </w:pPr>
      <w:r>
        <w:continuationSeparator/>
      </w:r>
    </w:p>
  </w:endnote>
  <w:endnote w:type="continuationNotice" w:id="1">
    <w:p w14:paraId="54EC2113" w14:textId="77777777" w:rsidR="005C4761" w:rsidRDefault="005C4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CDFA0" w14:textId="77777777" w:rsidR="005C4761" w:rsidRDefault="005C4761" w:rsidP="0015526E">
      <w:pPr>
        <w:spacing w:after="0" w:line="240" w:lineRule="auto"/>
      </w:pPr>
      <w:r>
        <w:separator/>
      </w:r>
    </w:p>
  </w:footnote>
  <w:footnote w:type="continuationSeparator" w:id="0">
    <w:p w14:paraId="686FCA3C" w14:textId="77777777" w:rsidR="005C4761" w:rsidRDefault="005C4761" w:rsidP="0015526E">
      <w:pPr>
        <w:spacing w:after="0" w:line="240" w:lineRule="auto"/>
      </w:pPr>
      <w:r>
        <w:continuationSeparator/>
      </w:r>
    </w:p>
  </w:footnote>
  <w:footnote w:type="continuationNotice" w:id="1">
    <w:p w14:paraId="70F99073" w14:textId="77777777" w:rsidR="005C4761" w:rsidRDefault="005C4761">
      <w:pPr>
        <w:spacing w:after="0" w:line="240" w:lineRule="auto"/>
      </w:pPr>
    </w:p>
  </w:footnote>
  <w:footnote w:id="2">
    <w:p w14:paraId="46E91AE8" w14:textId="21FA2C42" w:rsidR="0015526E" w:rsidRPr="00C45E60" w:rsidRDefault="0015526E" w:rsidP="0015526E">
      <w:pPr>
        <w:pStyle w:val="Notedebasdepage"/>
        <w:rPr>
          <w:rFonts w:ascii="Marianne" w:hAnsi="Marianne" w:cstheme="minorHAnsi"/>
          <w:sz w:val="16"/>
          <w:szCs w:val="16"/>
        </w:rPr>
      </w:pPr>
      <w:r w:rsidRPr="00C45E60">
        <w:rPr>
          <w:rStyle w:val="Appelnotedebasdep"/>
          <w:rFonts w:ascii="Marianne" w:hAnsi="Marianne" w:cstheme="minorHAnsi"/>
          <w:sz w:val="16"/>
          <w:szCs w:val="16"/>
        </w:rPr>
        <w:footnoteRef/>
      </w:r>
      <w:r w:rsidRPr="00C45E60">
        <w:rPr>
          <w:rFonts w:ascii="Marianne" w:hAnsi="Marianne" w:cstheme="minorHAnsi"/>
          <w:sz w:val="16"/>
          <w:szCs w:val="16"/>
        </w:rPr>
        <w:t xml:space="preserve"> </w:t>
      </w:r>
      <w:r w:rsidR="00B22E40" w:rsidRPr="00C45E60">
        <w:rPr>
          <w:rFonts w:ascii="Marianne" w:hAnsi="Marianne" w:cstheme="minorHAnsi"/>
          <w:sz w:val="16"/>
          <w:szCs w:val="16"/>
        </w:rPr>
        <w:t>Les missions des hôpitaux de proximité</w:t>
      </w:r>
      <w:r w:rsidRPr="00C45E60">
        <w:rPr>
          <w:rFonts w:ascii="Marianne" w:hAnsi="Marianne" w:cstheme="minorHAnsi"/>
          <w:sz w:val="16"/>
          <w:szCs w:val="16"/>
        </w:rPr>
        <w:t xml:space="preserve"> définies dans l’article L. 6111-3</w:t>
      </w:r>
      <w:r w:rsidR="00B22E40" w:rsidRPr="00C45E60">
        <w:rPr>
          <w:rFonts w:ascii="Marianne" w:hAnsi="Marianne" w:cstheme="minorHAnsi"/>
          <w:sz w:val="16"/>
          <w:szCs w:val="16"/>
        </w:rPr>
        <w:t>-1 du code de la santé publique, dans sa rédaction issue de la loi sur l’organisation et la transformation du système de santé du 24 juillet 2019.</w:t>
      </w:r>
    </w:p>
  </w:footnote>
  <w:footnote w:id="3">
    <w:p w14:paraId="77BA118A" w14:textId="77777777" w:rsidR="0015526E" w:rsidRPr="009E4712" w:rsidRDefault="0015526E" w:rsidP="0015526E">
      <w:pPr>
        <w:pStyle w:val="Notedebasdepage"/>
        <w:rPr>
          <w:rFonts w:ascii="Marianne" w:hAnsi="Marianne" w:cstheme="minorHAnsi"/>
          <w:sz w:val="18"/>
          <w:szCs w:val="18"/>
        </w:rPr>
      </w:pPr>
      <w:r w:rsidRPr="00C45E60">
        <w:rPr>
          <w:rStyle w:val="Appelnotedebasdep"/>
          <w:rFonts w:ascii="Marianne" w:hAnsi="Marianne" w:cstheme="minorHAnsi"/>
          <w:sz w:val="16"/>
          <w:szCs w:val="16"/>
        </w:rPr>
        <w:footnoteRef/>
      </w:r>
      <w:r w:rsidRPr="00C45E60">
        <w:rPr>
          <w:rFonts w:ascii="Marianne" w:hAnsi="Marianne" w:cstheme="minorHAnsi"/>
          <w:sz w:val="16"/>
          <w:szCs w:val="16"/>
        </w:rPr>
        <w:t xml:space="preserve"> Article L. 6111-3-2 : « </w:t>
      </w:r>
      <w:r w:rsidRPr="00C45E60">
        <w:rPr>
          <w:rFonts w:ascii="Marianne" w:hAnsi="Marianne" w:cstheme="minorHAnsi"/>
          <w:color w:val="000000"/>
          <w:sz w:val="16"/>
          <w:szCs w:val="16"/>
          <w:shd w:val="clear" w:color="auto" w:fill="FFFFFF"/>
        </w:rPr>
        <w:t>Les hôpitaux de proximité, ou l'établissement de santé dont ils relèvent lorsqu'ils sont dépourvus de la personnalité morale, organisent des coopérations avec les acteurs de soins du premier recours des territoires qu'ils desservent et concluent à ces fins, dans un délai d'un an à compter de leur inscription sur la liste régionale mentionnée à l'article L. 6111-3-1, une convention avec leurs partenaires.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B40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45pt;height:4.7pt" o:bullet="t">
        <v:imagedata r:id="rId1" o:title="Fichier 4@0"/>
      </v:shape>
    </w:pict>
  </w:numPicBullet>
  <w:abstractNum w:abstractNumId="0" w15:restartNumberingAfterBreak="0">
    <w:nsid w:val="0CBF22A9"/>
    <w:multiLevelType w:val="hybridMultilevel"/>
    <w:tmpl w:val="8250D2F0"/>
    <w:lvl w:ilvl="0" w:tplc="F56E26B0">
      <w:numFmt w:val="bullet"/>
      <w:lvlText w:val="-"/>
      <w:lvlJc w:val="left"/>
      <w:pPr>
        <w:ind w:left="-66" w:hanging="360"/>
      </w:pPr>
      <w:rPr>
        <w:rFonts w:ascii="Calibri" w:eastAsiaTheme="minorHAnsi" w:hAnsi="Calibri" w:cstheme="minorHAns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 w15:restartNumberingAfterBreak="0">
    <w:nsid w:val="0DB03C9A"/>
    <w:multiLevelType w:val="hybridMultilevel"/>
    <w:tmpl w:val="DBB65C58"/>
    <w:lvl w:ilvl="0" w:tplc="32B49C9E">
      <w:start w:val="1"/>
      <w:numFmt w:val="bullet"/>
      <w:lvlText w:val=""/>
      <w:lvlPicBulletId w:val="0"/>
      <w:lvlJc w:val="left"/>
      <w:pPr>
        <w:ind w:left="436" w:hanging="360"/>
      </w:pPr>
      <w:rPr>
        <w:rFonts w:ascii="Symbol" w:hAnsi="Symbol" w:hint="default"/>
        <w:color w:val="auto"/>
        <w:sz w:val="10"/>
        <w:szCs w:val="10"/>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 w15:restartNumberingAfterBreak="0">
    <w:nsid w:val="5A070401"/>
    <w:multiLevelType w:val="hybridMultilevel"/>
    <w:tmpl w:val="10ECAFBA"/>
    <w:lvl w:ilvl="0" w:tplc="0BECDAB0">
      <w:start w:val="1"/>
      <w:numFmt w:val="bullet"/>
      <w:lvlText w:val=""/>
      <w:lvlJc w:val="left"/>
      <w:pPr>
        <w:ind w:left="-207" w:hanging="360"/>
      </w:pPr>
      <w:rPr>
        <w:rFonts w:ascii="Symbol" w:hAnsi="Symbol" w:hint="default"/>
        <w:color w:val="8DAD45"/>
        <w:sz w:val="32"/>
        <w:szCs w:val="32"/>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 w15:restartNumberingAfterBreak="0">
    <w:nsid w:val="6D41147E"/>
    <w:multiLevelType w:val="hybridMultilevel"/>
    <w:tmpl w:val="50227E1E"/>
    <w:lvl w:ilvl="0" w:tplc="32B49C9E">
      <w:start w:val="1"/>
      <w:numFmt w:val="bullet"/>
      <w:lvlText w:val=""/>
      <w:lvlPicBulletId w:val="0"/>
      <w:lvlJc w:val="left"/>
      <w:pPr>
        <w:ind w:left="3480" w:hanging="360"/>
      </w:pPr>
      <w:rPr>
        <w:rFonts w:ascii="Symbol" w:hAnsi="Symbol" w:hint="default"/>
        <w:color w:val="auto"/>
        <w:sz w:val="10"/>
        <w:szCs w:val="10"/>
      </w:rPr>
    </w:lvl>
    <w:lvl w:ilvl="1" w:tplc="040C0003">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4" w15:restartNumberingAfterBreak="0">
    <w:nsid w:val="74C15208"/>
    <w:multiLevelType w:val="hybridMultilevel"/>
    <w:tmpl w:val="A8F2FF7E"/>
    <w:lvl w:ilvl="0" w:tplc="8172734C">
      <w:start w:val="2"/>
      <w:numFmt w:val="bullet"/>
      <w:lvlText w:val="-"/>
      <w:lvlJc w:val="left"/>
      <w:pPr>
        <w:ind w:left="76" w:hanging="360"/>
      </w:pPr>
      <w:rPr>
        <w:rFonts w:ascii="Calibri" w:eastAsiaTheme="minorHAnsi" w:hAnsi="Calibri" w:cstheme="minorHAns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7F582213"/>
    <w:multiLevelType w:val="hybridMultilevel"/>
    <w:tmpl w:val="BEC0565A"/>
    <w:lvl w:ilvl="0" w:tplc="32B49C9E">
      <w:start w:val="1"/>
      <w:numFmt w:val="bullet"/>
      <w:lvlText w:val=""/>
      <w:lvlPicBulletId w:val="0"/>
      <w:lvlJc w:val="left"/>
      <w:pPr>
        <w:ind w:left="360" w:hanging="360"/>
      </w:pPr>
      <w:rPr>
        <w:rFonts w:ascii="Symbol" w:hAnsi="Symbol" w:hint="default"/>
        <w:color w:val="auto"/>
        <w:sz w:val="10"/>
        <w:szCs w:val="1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6E"/>
    <w:rsid w:val="000138CE"/>
    <w:rsid w:val="00047720"/>
    <w:rsid w:val="00050F84"/>
    <w:rsid w:val="00080737"/>
    <w:rsid w:val="000C18A5"/>
    <w:rsid w:val="000C77CD"/>
    <w:rsid w:val="000E54BB"/>
    <w:rsid w:val="00131A7E"/>
    <w:rsid w:val="00132470"/>
    <w:rsid w:val="0015526E"/>
    <w:rsid w:val="001C1FA9"/>
    <w:rsid w:val="001F3EC0"/>
    <w:rsid w:val="001F55B6"/>
    <w:rsid w:val="00227EEA"/>
    <w:rsid w:val="0028116A"/>
    <w:rsid w:val="002C3BB2"/>
    <w:rsid w:val="00357491"/>
    <w:rsid w:val="00367C89"/>
    <w:rsid w:val="004441C1"/>
    <w:rsid w:val="004835E9"/>
    <w:rsid w:val="00493613"/>
    <w:rsid w:val="004B5139"/>
    <w:rsid w:val="004C3A7D"/>
    <w:rsid w:val="004C4A5B"/>
    <w:rsid w:val="004F41DB"/>
    <w:rsid w:val="00511A83"/>
    <w:rsid w:val="00517CCC"/>
    <w:rsid w:val="00550173"/>
    <w:rsid w:val="00551CC2"/>
    <w:rsid w:val="00553A56"/>
    <w:rsid w:val="0056510F"/>
    <w:rsid w:val="0059241B"/>
    <w:rsid w:val="00596E0C"/>
    <w:rsid w:val="005C4761"/>
    <w:rsid w:val="005E5E62"/>
    <w:rsid w:val="006348FE"/>
    <w:rsid w:val="00665BA1"/>
    <w:rsid w:val="006711D6"/>
    <w:rsid w:val="006971BD"/>
    <w:rsid w:val="006E79E5"/>
    <w:rsid w:val="0071781D"/>
    <w:rsid w:val="00762C6E"/>
    <w:rsid w:val="007929ED"/>
    <w:rsid w:val="007A3758"/>
    <w:rsid w:val="007E71E3"/>
    <w:rsid w:val="008149FA"/>
    <w:rsid w:val="00883C73"/>
    <w:rsid w:val="008879D3"/>
    <w:rsid w:val="008D5D0B"/>
    <w:rsid w:val="0090635F"/>
    <w:rsid w:val="00913FF2"/>
    <w:rsid w:val="0096564D"/>
    <w:rsid w:val="00977E4D"/>
    <w:rsid w:val="009924A9"/>
    <w:rsid w:val="009E4712"/>
    <w:rsid w:val="00A05C1E"/>
    <w:rsid w:val="00A23BC9"/>
    <w:rsid w:val="00A42A50"/>
    <w:rsid w:val="00A44902"/>
    <w:rsid w:val="00A82433"/>
    <w:rsid w:val="00A92BA7"/>
    <w:rsid w:val="00AE5290"/>
    <w:rsid w:val="00B028DE"/>
    <w:rsid w:val="00B22E40"/>
    <w:rsid w:val="00B46690"/>
    <w:rsid w:val="00B674F6"/>
    <w:rsid w:val="00B93AB4"/>
    <w:rsid w:val="00BF6594"/>
    <w:rsid w:val="00C13CF6"/>
    <w:rsid w:val="00C267C4"/>
    <w:rsid w:val="00C3673D"/>
    <w:rsid w:val="00C45E60"/>
    <w:rsid w:val="00C86934"/>
    <w:rsid w:val="00D0460E"/>
    <w:rsid w:val="00D27183"/>
    <w:rsid w:val="00D62E3F"/>
    <w:rsid w:val="00D70732"/>
    <w:rsid w:val="00DB79E9"/>
    <w:rsid w:val="00E40F3B"/>
    <w:rsid w:val="00E63847"/>
    <w:rsid w:val="00EC52A7"/>
    <w:rsid w:val="00ED3066"/>
    <w:rsid w:val="00ED5B9D"/>
    <w:rsid w:val="00F84B6A"/>
    <w:rsid w:val="00FD613B"/>
    <w:rsid w:val="00FF67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42B17"/>
  <w15:chartTrackingRefBased/>
  <w15:docId w15:val="{DAB30885-82FE-4FB3-829F-72F2A59D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155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
    <w:name w:val="Chapô"/>
    <w:qFormat/>
    <w:rsid w:val="0015526E"/>
    <w:pPr>
      <w:spacing w:before="80" w:after="360" w:line="360" w:lineRule="exact"/>
      <w:ind w:left="-284"/>
    </w:pPr>
    <w:rPr>
      <w:rFonts w:ascii="Arial" w:hAnsi="Arial" w:cs="Arial"/>
      <w:sz w:val="32"/>
      <w:szCs w:val="32"/>
    </w:rPr>
  </w:style>
  <w:style w:type="paragraph" w:styleId="Paragraphedeliste">
    <w:name w:val="List Paragraph"/>
    <w:basedOn w:val="Normal"/>
    <w:uiPriority w:val="34"/>
    <w:qFormat/>
    <w:rsid w:val="0015526E"/>
    <w:pPr>
      <w:spacing w:line="280" w:lineRule="exact"/>
      <w:ind w:left="720"/>
      <w:contextualSpacing/>
      <w:jc w:val="both"/>
    </w:pPr>
    <w:rPr>
      <w:rFonts w:ascii="Arial" w:hAnsi="Arial" w:cs="Arial"/>
      <w:sz w:val="20"/>
      <w:szCs w:val="20"/>
    </w:rPr>
  </w:style>
  <w:style w:type="paragraph" w:styleId="Notedebasdepage">
    <w:name w:val="footnote text"/>
    <w:basedOn w:val="Normal"/>
    <w:link w:val="NotedebasdepageCar"/>
    <w:uiPriority w:val="99"/>
    <w:semiHidden/>
    <w:unhideWhenUsed/>
    <w:rsid w:val="0015526E"/>
    <w:pPr>
      <w:spacing w:after="0" w:line="240" w:lineRule="auto"/>
      <w:ind w:left="-284"/>
      <w:jc w:val="both"/>
    </w:pPr>
    <w:rPr>
      <w:rFonts w:ascii="Arial" w:hAnsi="Arial" w:cs="Arial"/>
      <w:sz w:val="20"/>
      <w:szCs w:val="20"/>
    </w:rPr>
  </w:style>
  <w:style w:type="character" w:customStyle="1" w:styleId="NotedebasdepageCar">
    <w:name w:val="Note de bas de page Car"/>
    <w:basedOn w:val="Policepardfaut"/>
    <w:link w:val="Notedebasdepage"/>
    <w:uiPriority w:val="99"/>
    <w:semiHidden/>
    <w:rsid w:val="0015526E"/>
    <w:rPr>
      <w:rFonts w:ascii="Arial" w:hAnsi="Arial" w:cs="Arial"/>
      <w:sz w:val="20"/>
      <w:szCs w:val="20"/>
    </w:rPr>
  </w:style>
  <w:style w:type="character" w:styleId="Appelnotedebasdep">
    <w:name w:val="footnote reference"/>
    <w:basedOn w:val="Policepardfaut"/>
    <w:uiPriority w:val="99"/>
    <w:semiHidden/>
    <w:unhideWhenUsed/>
    <w:rsid w:val="0015526E"/>
    <w:rPr>
      <w:vertAlign w:val="superscript"/>
    </w:rPr>
  </w:style>
  <w:style w:type="paragraph" w:customStyle="1" w:styleId="Titre3">
    <w:name w:val="Titre3"/>
    <w:basedOn w:val="Titre2"/>
    <w:link w:val="Titre3Car"/>
    <w:qFormat/>
    <w:rsid w:val="0015526E"/>
    <w:pPr>
      <w:keepNext w:val="0"/>
      <w:keepLines w:val="0"/>
      <w:spacing w:before="120" w:after="120" w:line="480" w:lineRule="exact"/>
      <w:ind w:left="-284"/>
      <w:jc w:val="both"/>
    </w:pPr>
    <w:rPr>
      <w:rFonts w:ascii="Arial" w:hAnsi="Arial" w:cs="Arial"/>
      <w:sz w:val="24"/>
      <w:szCs w:val="40"/>
    </w:rPr>
  </w:style>
  <w:style w:type="character" w:customStyle="1" w:styleId="Titre3Car">
    <w:name w:val="Titre3 Car"/>
    <w:basedOn w:val="Titre2Car"/>
    <w:link w:val="Titre3"/>
    <w:rsid w:val="0015526E"/>
    <w:rPr>
      <w:rFonts w:ascii="Arial" w:eastAsiaTheme="majorEastAsia" w:hAnsi="Arial" w:cs="Arial"/>
      <w:color w:val="2E74B5" w:themeColor="accent1" w:themeShade="BF"/>
      <w:sz w:val="24"/>
      <w:szCs w:val="40"/>
    </w:rPr>
  </w:style>
  <w:style w:type="character" w:styleId="Marquedecommentaire">
    <w:name w:val="annotation reference"/>
    <w:basedOn w:val="Policepardfaut"/>
    <w:uiPriority w:val="99"/>
    <w:semiHidden/>
    <w:unhideWhenUsed/>
    <w:rsid w:val="0015526E"/>
    <w:rPr>
      <w:sz w:val="16"/>
      <w:szCs w:val="16"/>
    </w:rPr>
  </w:style>
  <w:style w:type="character" w:customStyle="1" w:styleId="Titre2Car">
    <w:name w:val="Titre 2 Car"/>
    <w:basedOn w:val="Policepardfaut"/>
    <w:link w:val="Titre2"/>
    <w:uiPriority w:val="9"/>
    <w:semiHidden/>
    <w:rsid w:val="0015526E"/>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15526E"/>
    <w:pPr>
      <w:tabs>
        <w:tab w:val="center" w:pos="4536"/>
        <w:tab w:val="right" w:pos="9072"/>
      </w:tabs>
      <w:spacing w:after="0" w:line="240" w:lineRule="auto"/>
    </w:pPr>
  </w:style>
  <w:style w:type="character" w:customStyle="1" w:styleId="En-tteCar">
    <w:name w:val="En-tête Car"/>
    <w:basedOn w:val="Policepardfaut"/>
    <w:link w:val="En-tte"/>
    <w:uiPriority w:val="99"/>
    <w:rsid w:val="0015526E"/>
  </w:style>
  <w:style w:type="paragraph" w:styleId="Pieddepage">
    <w:name w:val="footer"/>
    <w:basedOn w:val="Normal"/>
    <w:link w:val="PieddepageCar"/>
    <w:uiPriority w:val="99"/>
    <w:unhideWhenUsed/>
    <w:rsid w:val="001552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526E"/>
  </w:style>
  <w:style w:type="paragraph" w:styleId="Textedebulles">
    <w:name w:val="Balloon Text"/>
    <w:basedOn w:val="Normal"/>
    <w:link w:val="TextedebullesCar"/>
    <w:uiPriority w:val="99"/>
    <w:semiHidden/>
    <w:unhideWhenUsed/>
    <w:rsid w:val="00A92BA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2BA7"/>
    <w:rPr>
      <w:rFonts w:ascii="Segoe UI" w:hAnsi="Segoe UI" w:cs="Segoe UI"/>
      <w:sz w:val="18"/>
      <w:szCs w:val="18"/>
    </w:rPr>
  </w:style>
  <w:style w:type="paragraph" w:styleId="Commentaire">
    <w:name w:val="annotation text"/>
    <w:basedOn w:val="Normal"/>
    <w:link w:val="CommentaireCar"/>
    <w:uiPriority w:val="99"/>
    <w:semiHidden/>
    <w:unhideWhenUsed/>
    <w:rsid w:val="006711D6"/>
    <w:pPr>
      <w:spacing w:line="240" w:lineRule="auto"/>
    </w:pPr>
    <w:rPr>
      <w:sz w:val="20"/>
      <w:szCs w:val="20"/>
    </w:rPr>
  </w:style>
  <w:style w:type="character" w:customStyle="1" w:styleId="CommentaireCar">
    <w:name w:val="Commentaire Car"/>
    <w:basedOn w:val="Policepardfaut"/>
    <w:link w:val="Commentaire"/>
    <w:uiPriority w:val="99"/>
    <w:semiHidden/>
    <w:rsid w:val="006711D6"/>
    <w:rPr>
      <w:sz w:val="20"/>
      <w:szCs w:val="20"/>
    </w:rPr>
  </w:style>
  <w:style w:type="paragraph" w:styleId="Objetducommentaire">
    <w:name w:val="annotation subject"/>
    <w:basedOn w:val="Commentaire"/>
    <w:next w:val="Commentaire"/>
    <w:link w:val="ObjetducommentaireCar"/>
    <w:uiPriority w:val="99"/>
    <w:semiHidden/>
    <w:unhideWhenUsed/>
    <w:rsid w:val="006711D6"/>
    <w:rPr>
      <w:b/>
      <w:bCs/>
    </w:rPr>
  </w:style>
  <w:style w:type="character" w:customStyle="1" w:styleId="ObjetducommentaireCar">
    <w:name w:val="Objet du commentaire Car"/>
    <w:basedOn w:val="CommentaireCar"/>
    <w:link w:val="Objetducommentaire"/>
    <w:uiPriority w:val="99"/>
    <w:semiHidden/>
    <w:rsid w:val="006711D6"/>
    <w:rPr>
      <w:b/>
      <w:bCs/>
      <w:sz w:val="20"/>
      <w:szCs w:val="20"/>
    </w:rPr>
  </w:style>
  <w:style w:type="paragraph" w:styleId="Sansinterligne">
    <w:name w:val="No Spacing"/>
    <w:link w:val="SansinterligneCar"/>
    <w:uiPriority w:val="1"/>
    <w:qFormat/>
    <w:rsid w:val="004B513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B5139"/>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8CDC-9719-462F-9258-D969343B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13</Pages>
  <Words>3912</Words>
  <Characters>21519</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BPT/DNUM</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BONNEFONT, Bruno</dc:creator>
  <cp:keywords/>
  <dc:description/>
  <cp:lastModifiedBy>FLANDROIS, Olivier (DGOS/DIRECTION/DIR)</cp:lastModifiedBy>
  <cp:revision>35</cp:revision>
  <dcterms:created xsi:type="dcterms:W3CDTF">2022-11-14T10:02:00Z</dcterms:created>
  <dcterms:modified xsi:type="dcterms:W3CDTF">2022-11-14T15:41:00Z</dcterms:modified>
</cp:coreProperties>
</file>